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left" w:pos="8222"/>
        </w:tabs>
        <w:spacing w:after="0"/>
        <w:jc w:val="both"/>
        <w:rPr>
          <w:b/>
          <w:sz w:val="24"/>
          <w:lang w:val="en-US" w:eastAsia="zh-CN"/>
        </w:rPr>
      </w:pPr>
      <w:r>
        <w:rPr>
          <w:b/>
          <w:sz w:val="24"/>
          <w:lang w:val="en-US" w:eastAsia="en-GB"/>
        </w:rPr>
        <w:t>3GPP TSG-RAN WG3 Meeting #12</w:t>
      </w:r>
      <w:r>
        <w:rPr>
          <w:rFonts w:hint="eastAsia"/>
          <w:b/>
          <w:sz w:val="24"/>
          <w:lang w:val="en-US" w:eastAsia="zh-CN"/>
        </w:rPr>
        <w:t xml:space="preserve">9Bis                              </w:t>
      </w:r>
      <w:r>
        <w:rPr>
          <w:rFonts w:hint="eastAsia"/>
          <w:b/>
          <w:sz w:val="24"/>
          <w:lang w:val="en-US" w:eastAsia="en-GB"/>
        </w:rPr>
        <w:t>R3-256749</w:t>
      </w:r>
      <w:r>
        <w:rPr>
          <w:rFonts w:hint="eastAsia"/>
          <w:b/>
          <w:sz w:val="24"/>
          <w:lang w:val="en-US" w:eastAsia="zh-CN"/>
        </w:rPr>
        <w:t xml:space="preserve"> Prague</w:t>
      </w:r>
      <w:r>
        <w:rPr>
          <w:b/>
          <w:sz w:val="24"/>
          <w:lang w:val="en-US" w:eastAsia="en-GB"/>
        </w:rPr>
        <w:t xml:space="preserve">, </w:t>
      </w:r>
      <w:r>
        <w:rPr>
          <w:rFonts w:hint="eastAsia"/>
          <w:b/>
          <w:sz w:val="24"/>
          <w:lang w:val="en-US" w:eastAsia="zh-CN"/>
        </w:rPr>
        <w:t>Czech</w:t>
      </w:r>
      <w:r>
        <w:rPr>
          <w:b/>
          <w:sz w:val="24"/>
          <w:lang w:val="en-US" w:eastAsia="en-GB"/>
        </w:rPr>
        <w:t xml:space="preserve">, </w:t>
      </w:r>
      <w:r>
        <w:rPr>
          <w:rFonts w:hint="eastAsia"/>
          <w:b/>
          <w:sz w:val="24"/>
          <w:lang w:val="en-US" w:eastAsia="zh-CN"/>
        </w:rPr>
        <w:t xml:space="preserve">Oct 13 </w:t>
      </w:r>
      <w:r>
        <w:rPr>
          <w:b/>
          <w:sz w:val="24"/>
          <w:lang w:val="en-US" w:eastAsia="en-GB"/>
        </w:rPr>
        <w:t>–</w:t>
      </w:r>
      <w:r>
        <w:rPr>
          <w:rFonts w:hint="eastAsia"/>
          <w:b/>
          <w:sz w:val="24"/>
          <w:lang w:val="en-US" w:eastAsia="zh-CN"/>
        </w:rPr>
        <w:t xml:space="preserve"> 17</w:t>
      </w:r>
      <w:r>
        <w:rPr>
          <w:b/>
          <w:sz w:val="24"/>
          <w:lang w:val="en-US" w:eastAsia="en-GB"/>
        </w:rPr>
        <w:t>, 2025</w:t>
      </w:r>
    </w:p>
    <w:p>
      <w:pPr>
        <w:pStyle w:val="77"/>
        <w:ind w:left="1980" w:hanging="1980"/>
        <w:rPr>
          <w:rFonts w:hint="default" w:eastAsia="MS Mincho" w:cs="Arial"/>
          <w:b/>
          <w:bCs/>
          <w:sz w:val="24"/>
          <w:lang w:val="en-US" w:eastAsia="zh-CN"/>
        </w:rPr>
      </w:pPr>
      <w:r>
        <w:rPr>
          <w:rFonts w:eastAsia="MS Mincho" w:cs="Arial"/>
          <w:b/>
          <w:bCs/>
          <w:sz w:val="24"/>
          <w:lang w:val="en-US"/>
        </w:rPr>
        <w:t>Agenda Item:</w:t>
      </w:r>
      <w:r>
        <w:rPr>
          <w:rFonts w:eastAsia="MS Mincho" w:cs="Arial"/>
          <w:b/>
          <w:bCs/>
          <w:sz w:val="24"/>
          <w:lang w:val="en-US"/>
        </w:rPr>
        <w:tab/>
      </w:r>
      <w:r>
        <w:rPr>
          <w:rFonts w:hint="eastAsia" w:eastAsia="MS Mincho" w:cs="Arial"/>
          <w:b/>
          <w:bCs/>
          <w:sz w:val="24"/>
          <w:lang w:val="en-US" w:eastAsia="zh-CN"/>
        </w:rPr>
        <w:t>8.1</w:t>
      </w:r>
    </w:p>
    <w:p>
      <w:pPr>
        <w:pStyle w:val="77"/>
        <w:ind w:left="1980" w:hanging="1980"/>
        <w:rPr>
          <w:rFonts w:hint="default" w:eastAsia="宋体" w:cs="Arial"/>
          <w:b/>
          <w:bCs/>
          <w:sz w:val="24"/>
          <w:lang w:val="en-US" w:eastAsia="zh-CN"/>
        </w:rPr>
      </w:pPr>
      <w:r>
        <w:rPr>
          <w:rFonts w:eastAsia="MS Mincho" w:cs="Arial"/>
          <w:b/>
          <w:bCs/>
          <w:sz w:val="24"/>
          <w:lang w:val="en-US"/>
        </w:rPr>
        <w:t>Source:</w:t>
      </w:r>
      <w:r>
        <w:rPr>
          <w:rFonts w:eastAsia="MS Mincho" w:cs="Arial"/>
          <w:b/>
          <w:bCs/>
          <w:sz w:val="24"/>
          <w:lang w:val="en-US"/>
        </w:rPr>
        <w:tab/>
      </w:r>
      <w:r>
        <w:rPr>
          <w:rFonts w:hint="eastAsia" w:eastAsia="宋体" w:cs="Arial"/>
          <w:b/>
          <w:bCs/>
          <w:sz w:val="24"/>
          <w:lang w:val="en-US" w:eastAsia="zh-CN"/>
        </w:rPr>
        <w:t>ZTE Corporation</w:t>
      </w:r>
    </w:p>
    <w:p>
      <w:pPr>
        <w:pStyle w:val="77"/>
        <w:ind w:left="1980" w:hanging="1980"/>
        <w:rPr>
          <w:rFonts w:hint="default" w:eastAsia="MS Mincho" w:cs="Arial"/>
          <w:b/>
          <w:bCs/>
          <w:sz w:val="24"/>
          <w:lang w:val="en-US" w:eastAsia="zh-CN"/>
        </w:rPr>
      </w:pPr>
      <w:r>
        <w:rPr>
          <w:rFonts w:eastAsia="MS Mincho" w:cs="Arial"/>
          <w:b/>
          <w:bCs/>
          <w:sz w:val="24"/>
          <w:lang w:val="en-GB"/>
        </w:rPr>
        <w:t>Title:</w:t>
      </w:r>
      <w:r>
        <w:rPr>
          <w:rFonts w:eastAsia="MS Mincho" w:cs="Arial"/>
          <w:b/>
          <w:bCs/>
          <w:sz w:val="24"/>
          <w:lang w:val="en-GB"/>
        </w:rPr>
        <w:tab/>
      </w:r>
      <w:r>
        <w:rPr>
          <w:rFonts w:hint="default" w:eastAsia="MS Mincho" w:cs="Arial"/>
          <w:b/>
          <w:bCs/>
          <w:sz w:val="24"/>
          <w:lang w:val="en-US" w:eastAsia="zh-CN"/>
        </w:rPr>
        <w:t>IETF Network Slice Application</w:t>
      </w:r>
    </w:p>
    <w:p>
      <w:pPr>
        <w:pStyle w:val="77"/>
        <w:ind w:left="1980" w:hanging="1980"/>
        <w:rPr>
          <w:rFonts w:eastAsia="MS Mincho" w:cs="Arial"/>
          <w:b/>
          <w:bCs/>
          <w:sz w:val="24"/>
          <w:lang w:val="en-US"/>
        </w:rPr>
      </w:pPr>
      <w:r>
        <w:rPr>
          <w:rFonts w:eastAsia="MS Mincho" w:cs="Arial"/>
          <w:b/>
          <w:bCs/>
          <w:sz w:val="24"/>
          <w:lang w:val="en-US"/>
        </w:rPr>
        <w:t>Document for:</w:t>
      </w:r>
      <w:r>
        <w:rPr>
          <w:rFonts w:eastAsia="MS Mincho" w:cs="Arial"/>
          <w:b/>
          <w:bCs/>
          <w:sz w:val="24"/>
          <w:lang w:val="en-US"/>
        </w:rPr>
        <w:tab/>
      </w:r>
      <w:r>
        <w:rPr>
          <w:rFonts w:eastAsia="MS Mincho" w:cs="Arial"/>
          <w:b/>
          <w:bCs/>
          <w:sz w:val="24"/>
          <w:lang w:val="en-US"/>
        </w:rPr>
        <w:t>Approval</w:t>
      </w:r>
    </w:p>
    <w:p>
      <w:pPr>
        <w:pStyle w:val="6"/>
      </w:pPr>
      <w:r>
        <w:rPr>
          <w:rFonts w:hint="eastAsia" w:eastAsia="宋体"/>
          <w:lang w:val="en-US" w:eastAsia="zh-CN"/>
        </w:rPr>
        <w:t>Introduction</w:t>
      </w:r>
    </w:p>
    <w:p>
      <w:pPr>
        <w:pStyle w:val="2"/>
        <w:ind w:left="0" w:firstLine="0"/>
        <w:rPr>
          <w:rFonts w:hint="default" w:eastAsia="宋体"/>
          <w:lang w:val="en-US" w:eastAsia="zh-CN"/>
        </w:rPr>
      </w:pPr>
      <w:r>
        <w:rPr>
          <w:rFonts w:hint="eastAsia" w:eastAsia="宋体"/>
          <w:lang w:val="en-US" w:eastAsia="zh-CN"/>
        </w:rPr>
        <w:t>In the incoming LS[</w:t>
      </w:r>
      <w:r>
        <w:t>R3-256526</w:t>
      </w:r>
      <w:r>
        <w:rPr>
          <w:rFonts w:hint="eastAsia" w:eastAsia="宋体"/>
          <w:lang w:val="en-US" w:eastAsia="zh-CN"/>
        </w:rPr>
        <w:t>], the IETF TEAS WG requests 3GPP, including RAN Working Groups like RAN3, to review its informational document to verify the accuracy of the 3GPP 5G End-to-End Network Slice (E2E NS) description. The core objective is to ensure that the 3GPP slice architecture and parameters (such as S-NSSAI) are accurately mapped for the realization of services within the underlying Transport Network (TN) slice domain defined by IETF. This contribution provide our view on the LS.</w:t>
      </w:r>
    </w:p>
    <w:p>
      <w:pPr>
        <w:pStyle w:val="6"/>
        <w:spacing w:line="259" w:lineRule="auto"/>
        <w:rPr>
          <w:rFonts w:eastAsiaTheme="minorEastAsia"/>
          <w:lang w:eastAsia="zh-CN"/>
        </w:rPr>
      </w:pPr>
      <w:r>
        <w:t>Discussion</w:t>
      </w:r>
    </w:p>
    <w:p>
      <w:pPr>
        <w:pStyle w:val="21"/>
        <w:keepNext w:val="0"/>
        <w:keepLines w:val="0"/>
        <w:widowControl/>
        <w:suppressLineNumbers w:val="0"/>
        <w:rPr>
          <w:rFonts w:hint="eastAsia" w:eastAsia="宋体"/>
          <w:lang w:val="en-US" w:eastAsia="zh-CN"/>
        </w:rPr>
      </w:pPr>
      <w:r>
        <w:rPr>
          <w:rFonts w:hint="eastAsia" w:eastAsia="宋体"/>
          <w:lang w:val="en-US" w:eastAsia="zh-CN"/>
        </w:rPr>
        <w:t>The high-level description of the E2E NS spanning RAN, Transport Network (TN), and Core Network (CN) segments, identified by S-NSSAI, is accurate.However, we identify several misalignment between 3GPP and IETF spec from RAN3 point of view, in the following part we list the inconsistency and common part between RAN3 and IETF slicing.</w:t>
      </w:r>
    </w:p>
    <w:p>
      <w:pPr>
        <w:pStyle w:val="7"/>
        <w:bidi w:val="0"/>
      </w:pPr>
      <w:r>
        <w:rPr>
          <w:rFonts w:hint="eastAsia"/>
          <w:lang w:val="en-US" w:eastAsia="zh-CN"/>
        </w:rPr>
        <w:t>I</w:t>
      </w:r>
      <w:r>
        <w:t>nconsistency description of the DU and CU-UP interface</w:t>
      </w:r>
    </w:p>
    <w:p>
      <w:pPr>
        <w:pStyle w:val="21"/>
        <w:keepNext w:val="0"/>
        <w:keepLines w:val="0"/>
        <w:widowControl/>
        <w:suppressLineNumbers w:val="0"/>
        <w:rPr>
          <w:rFonts w:hint="default" w:eastAsia="宋体"/>
          <w:lang w:val="en-US" w:eastAsia="zh-CN"/>
        </w:rPr>
      </w:pPr>
      <w:r>
        <w:rPr>
          <w:rFonts w:hint="eastAsia" w:eastAsia="宋体"/>
          <w:lang w:val="en-US" w:eastAsia="zh-CN"/>
        </w:rPr>
        <w:t>One of the inconsistency part is shown as below:</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ascii="Consolas" w:hAnsi="Consolas" w:eastAsia="Consolas" w:cs="Consolas"/>
          <w:i w:val="0"/>
          <w:iCs w:val="0"/>
          <w:caps w:val="0"/>
          <w:color w:val="212529"/>
          <w:spacing w:val="0"/>
          <w:sz w:val="16"/>
          <w:szCs w:val="16"/>
        </w:rPr>
      </w:pPr>
      <w:r>
        <w:rPr>
          <w:rFonts w:hint="default" w:ascii="Consolas" w:hAnsi="Consolas" w:eastAsia="Consolas" w:cs="Consolas"/>
          <w:b/>
          <w:bCs/>
          <w:i w:val="0"/>
          <w:iCs w:val="0"/>
          <w:caps w:val="0"/>
          <w:color w:val="0D6EFD"/>
          <w:spacing w:val="0"/>
          <w:sz w:val="21"/>
          <w:szCs w:val="21"/>
          <w:u w:val="single"/>
          <w:shd w:val="clear" w:fill="FFFFFF"/>
        </w:rPr>
        <w:fldChar w:fldCharType="begin"/>
      </w:r>
      <w:r>
        <w:rPr>
          <w:rFonts w:hint="default" w:ascii="Consolas" w:hAnsi="Consolas" w:eastAsia="Consolas" w:cs="Consolas"/>
          <w:b/>
          <w:bCs/>
          <w:i w:val="0"/>
          <w:iCs w:val="0"/>
          <w:caps w:val="0"/>
          <w:color w:val="0D6EFD"/>
          <w:spacing w:val="0"/>
          <w:sz w:val="21"/>
          <w:szCs w:val="21"/>
          <w:u w:val="single"/>
          <w:shd w:val="clear" w:fill="FFFFFF"/>
        </w:rPr>
        <w:instrText xml:space="preserve"> HYPERLINK "https://datatracker.ietf.org/doc/html/draft-ietf-teas-5g-network-slice-application" \l "section-7.1" </w:instrText>
      </w:r>
      <w:r>
        <w:rPr>
          <w:rFonts w:hint="default" w:ascii="Consolas" w:hAnsi="Consolas" w:eastAsia="Consolas" w:cs="Consolas"/>
          <w:b/>
          <w:bCs/>
          <w:i w:val="0"/>
          <w:iCs w:val="0"/>
          <w:caps w:val="0"/>
          <w:color w:val="0D6EFD"/>
          <w:spacing w:val="0"/>
          <w:sz w:val="21"/>
          <w:szCs w:val="21"/>
          <w:u w:val="single"/>
          <w:shd w:val="clear" w:fill="FFFFFF"/>
        </w:rPr>
        <w:fldChar w:fldCharType="separate"/>
      </w:r>
      <w:r>
        <w:rPr>
          <w:rStyle w:val="28"/>
          <w:rFonts w:hint="default" w:ascii="Consolas" w:hAnsi="Consolas" w:eastAsia="Consolas" w:cs="Consolas"/>
          <w:b/>
          <w:bCs/>
          <w:i w:val="0"/>
          <w:iCs w:val="0"/>
          <w:caps w:val="0"/>
          <w:color w:val="0D6EFD"/>
          <w:spacing w:val="0"/>
          <w:sz w:val="21"/>
          <w:szCs w:val="21"/>
          <w:u w:val="single"/>
          <w:shd w:val="clear" w:fill="FFFFFF"/>
        </w:rPr>
        <w:t>7.1</w:t>
      </w:r>
      <w:r>
        <w:rPr>
          <w:rFonts w:hint="default" w:ascii="Consolas" w:hAnsi="Consolas" w:eastAsia="Consolas" w:cs="Consolas"/>
          <w:b/>
          <w:bCs/>
          <w:i w:val="0"/>
          <w:iCs w:val="0"/>
          <w:caps w:val="0"/>
          <w:color w:val="0D6EFD"/>
          <w:spacing w:val="0"/>
          <w:sz w:val="21"/>
          <w:szCs w:val="21"/>
          <w:u w:val="single"/>
          <w:shd w:val="clear" w:fill="FFFFFF"/>
        </w:rPr>
        <w:fldChar w:fldCharType="end"/>
      </w:r>
      <w:r>
        <w:rPr>
          <w:rFonts w:hint="default" w:ascii="Consolas" w:hAnsi="Consolas" w:eastAsia="Consolas" w:cs="Consolas"/>
          <w:b/>
          <w:bCs/>
          <w:i w:val="0"/>
          <w:iCs w:val="0"/>
          <w:caps w:val="0"/>
          <w:color w:val="212529"/>
          <w:spacing w:val="0"/>
          <w:sz w:val="21"/>
          <w:szCs w:val="21"/>
          <w:shd w:val="clear" w:fill="FFFFFF"/>
        </w:rPr>
        <w:t>.  Example according to CE-mode (OPTION 1)</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br w:type="textWrapping"/>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Association between X and Y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    according to 3GPP (i.e., NgU/N3 interface)   |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gNB |&lt;-----------------------------------------------&gt;| UPF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                                                 |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Association between DU and CU-UP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    according to</w:t>
      </w:r>
      <w:r>
        <w:rPr>
          <w:rFonts w:hint="default" w:ascii="Consolas" w:hAnsi="Consolas" w:eastAsia="Consolas" w:cs="Consolas"/>
          <w:i w:val="0"/>
          <w:iCs w:val="0"/>
          <w:caps w:val="0"/>
          <w:color w:val="212529"/>
          <w:spacing w:val="0"/>
          <w:sz w:val="16"/>
          <w:szCs w:val="16"/>
          <w:highlight w:val="yellow"/>
          <w:shd w:val="clear" w:fill="FFFFFF"/>
        </w:rPr>
        <w:t xml:space="preserve"> O-RAN</w:t>
      </w:r>
      <w:r>
        <w:rPr>
          <w:rFonts w:hint="default" w:ascii="Consolas" w:hAnsi="Consolas" w:eastAsia="Consolas" w:cs="Consolas"/>
          <w:i w:val="0"/>
          <w:iCs w:val="0"/>
          <w:caps w:val="0"/>
          <w:color w:val="212529"/>
          <w:spacing w:val="0"/>
          <w:sz w:val="16"/>
          <w:szCs w:val="16"/>
          <w:shd w:val="clear" w:fill="FFFFFF"/>
        </w:rPr>
        <w:t xml:space="preserve"> (i.e., F1-U interface)    |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DU |&lt;-----------------------------------------------&gt;|CU-UP|</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hint="default" w:ascii="Consolas" w:hAnsi="Consolas" w:eastAsia="Consolas" w:cs="Consolas"/>
          <w:i w:val="0"/>
          <w:iCs w:val="0"/>
          <w:caps w:val="0"/>
          <w:color w:val="212529"/>
          <w:spacing w:val="0"/>
          <w:sz w:val="16"/>
          <w:szCs w:val="16"/>
          <w:shd w:val="clear" w:fill="FFFFFF"/>
        </w:rPr>
      </w:pPr>
      <w:r>
        <w:rPr>
          <w:rFonts w:hint="default" w:ascii="Consolas" w:hAnsi="Consolas" w:eastAsia="Consolas" w:cs="Consolas"/>
          <w:i w:val="0"/>
          <w:iCs w:val="0"/>
          <w:caps w:val="0"/>
          <w:color w:val="212529"/>
          <w:spacing w:val="0"/>
          <w:sz w:val="16"/>
          <w:szCs w:val="16"/>
          <w:shd w:val="clear" w:fill="FFFFFF"/>
        </w:rPr>
        <w:t xml:space="preserve">     |     |                                                 |     |</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rPr>
          <w:rFonts w:ascii="Consolas" w:hAnsi="Consolas" w:eastAsia="Consolas" w:cs="Consolas"/>
          <w:i w:val="0"/>
          <w:iCs w:val="0"/>
          <w:caps w:val="0"/>
          <w:color w:val="212529"/>
          <w:spacing w:val="0"/>
          <w:sz w:val="16"/>
          <w:szCs w:val="16"/>
        </w:rPr>
      </w:pPr>
      <w:r>
        <w:rPr>
          <w:rFonts w:hint="default" w:ascii="Consolas" w:hAnsi="Consolas" w:eastAsia="Consolas" w:cs="Consolas"/>
          <w:i w:val="0"/>
          <w:iCs w:val="0"/>
          <w:caps w:val="0"/>
          <w:color w:val="212529"/>
          <w:spacing w:val="0"/>
          <w:sz w:val="16"/>
          <w:szCs w:val="16"/>
          <w:shd w:val="clear" w:fill="FFFFFF"/>
        </w:rPr>
        <w:t xml:space="preserve">     +-----+                                                 +-----+</w:t>
      </w:r>
    </w:p>
    <w:p>
      <w:pPr>
        <w:pStyle w:val="21"/>
        <w:keepNext w:val="0"/>
        <w:keepLines w:val="0"/>
        <w:widowControl/>
        <w:suppressLineNumbers w:val="0"/>
        <w:rPr>
          <w:rFonts w:hint="eastAsia" w:eastAsia="宋体"/>
          <w:lang w:val="en-US" w:eastAsia="zh-CN"/>
        </w:rPr>
      </w:pPr>
      <w:r>
        <w:rPr>
          <w:rFonts w:hint="eastAsia" w:eastAsia="宋体"/>
          <w:lang w:val="en-US" w:eastAsia="zh-CN"/>
        </w:rPr>
        <w:t>The interface between the Distributed Unit (DU) and the Centralized Unit – User Plane (CU-UP) is the F1-U interface, which is standardized by 3GPP, not O-RAN.</w:t>
      </w:r>
    </w:p>
    <w:p>
      <w:pPr>
        <w:pStyle w:val="21"/>
        <w:keepNext w:val="0"/>
        <w:keepLines w:val="0"/>
        <w:widowControl/>
        <w:suppressLineNumbers w:val="0"/>
        <w:rPr>
          <w:rFonts w:hint="eastAsia" w:eastAsia="宋体"/>
          <w:lang w:val="en-US" w:eastAsia="zh-CN"/>
        </w:rPr>
      </w:pPr>
      <w:r>
        <w:rPr>
          <w:rFonts w:hint="eastAsia" w:eastAsia="宋体"/>
          <w:lang w:val="en-US" w:eastAsia="zh-CN"/>
        </w:rPr>
        <w:t>In the 3GPP 5G System (5GS) architecture, the gNB may be functionally split into a Central Unit (CU) and a Distributed Unit (DU). This split architecture defines the internal interfaces:</w:t>
      </w:r>
    </w:p>
    <w:p>
      <w:pPr>
        <w:keepNext w:val="0"/>
        <w:keepLines w:val="0"/>
        <w:widowControl/>
        <w:numPr>
          <w:ilvl w:val="0"/>
          <w:numId w:val="5"/>
        </w:numPr>
        <w:suppressLineNumbers w:val="0"/>
        <w:spacing w:before="0" w:beforeAutospacing="1" w:after="0" w:afterAutospacing="1"/>
        <w:ind w:left="720" w:hanging="360"/>
      </w:pPr>
      <w:r>
        <w:t>The F1 interface is the control plane (F1-C) and user plane (F1-U) interface between the gNB-CU and the gNB-DU.</w:t>
      </w:r>
    </w:p>
    <w:p>
      <w:pPr>
        <w:keepNext w:val="0"/>
        <w:keepLines w:val="0"/>
        <w:widowControl/>
        <w:numPr>
          <w:ilvl w:val="0"/>
          <w:numId w:val="5"/>
        </w:numPr>
        <w:suppressLineNumbers w:val="0"/>
        <w:spacing w:before="0" w:beforeAutospacing="1" w:after="0" w:afterAutospacing="1"/>
        <w:ind w:left="720" w:hanging="360"/>
      </w:pPr>
      <w:r>
        <w:t>The gNB-CU-User Plane (gNB-CU-UP) is a logical node that hosts the user plane part of the PDCP protocol and the SDAP protocol of the gNB-CU. The gNB-CU-UP terminates the F1-U interface connected with the gNB-DU.</w:t>
      </w:r>
    </w:p>
    <w:p>
      <w:pPr>
        <w:pStyle w:val="21"/>
        <w:keepNext w:val="0"/>
        <w:keepLines w:val="0"/>
        <w:widowControl/>
        <w:suppressLineNumbers w:val="0"/>
      </w:pPr>
      <w:r>
        <w:t>Despite correctly citing 3GPP TS 38.470 in the surrounding text, the graphical representation in Section 7.1 of the IETF document (Figure 20, as implied by the context) contains an erroneous association:</w:t>
      </w:r>
    </w:p>
    <w:p>
      <w:pPr>
        <w:keepNext w:val="0"/>
        <w:keepLines w:val="0"/>
        <w:widowControl/>
        <w:numPr>
          <w:ilvl w:val="0"/>
          <w:numId w:val="6"/>
        </w:numPr>
        <w:suppressLineNumbers w:val="0"/>
        <w:spacing w:before="0" w:beforeAutospacing="1" w:after="0" w:afterAutospacing="1"/>
        <w:ind w:left="720" w:hanging="360"/>
      </w:pPr>
      <w:r>
        <w:t>Figure 20 (CE-mode slice realization example between DU and CU-UP) includes a textual association box labeled: "Association between DU and CU-UP according to O-RAN (i.e., F1-U interface)".</w:t>
      </w:r>
    </w:p>
    <w:p>
      <w:pPr>
        <w:keepNext w:val="0"/>
        <w:keepLines w:val="0"/>
        <w:widowControl/>
        <w:numPr>
          <w:ilvl w:val="0"/>
          <w:numId w:val="6"/>
        </w:numPr>
        <w:suppressLineNumbers w:val="0"/>
        <w:spacing w:before="0" w:beforeAutospacing="1" w:after="0" w:afterAutospacing="1"/>
        <w:ind w:left="720" w:hanging="360"/>
      </w:pPr>
      <w:r>
        <w:t>This statement is technically incorrect because the F1-U interface, F1-U protocol stack, and F1 Application Protocol (F1AP) are standard 3GPP specifications (TS 38.401, TS 38.470, TS 38.473).</w:t>
      </w:r>
    </w:p>
    <w:p>
      <w:pPr>
        <w:pStyle w:val="21"/>
        <w:keepNext w:val="0"/>
        <w:keepLines w:val="0"/>
        <w:widowControl/>
        <w:suppressLineNumbers w:val="0"/>
        <w:jc w:val="left"/>
        <w:rPr>
          <w:rFonts w:hint="default"/>
          <w:lang w:val="en-US" w:eastAsia="zh-CN"/>
        </w:rPr>
      </w:pPr>
      <w:r>
        <w:rPr>
          <w:rFonts w:hint="eastAsia"/>
          <w:lang w:val="en-US" w:eastAsia="zh-CN"/>
        </w:rPr>
        <w:t>The same issue is also apply to Figure 24.</w:t>
      </w:r>
    </w:p>
    <w:p>
      <w:pPr>
        <w:pStyle w:val="21"/>
        <w:keepNext w:val="0"/>
        <w:keepLines w:val="0"/>
        <w:widowControl/>
        <w:suppressLineNumbers w:val="0"/>
        <w:rPr>
          <w:rFonts w:hint="eastAsia" w:eastAsia="宋体"/>
          <w:lang w:val="en-US" w:eastAsia="zh-CN"/>
        </w:rPr>
      </w:pPr>
      <w:r>
        <w:rPr>
          <w:rFonts w:hint="eastAsia"/>
          <w:b/>
          <w:bCs/>
          <w:lang w:val="en-US" w:eastAsia="zh-CN"/>
        </w:rPr>
        <w:t xml:space="preserve">Proposal : </w:t>
      </w:r>
      <w:r>
        <w:rPr>
          <w:b/>
          <w:bCs/>
        </w:rPr>
        <w:t xml:space="preserve">The specific caption in Figure 20 </w:t>
      </w:r>
      <w:r>
        <w:rPr>
          <w:rFonts w:hint="eastAsia"/>
          <w:b/>
          <w:bCs/>
          <w:lang w:val="en-US" w:eastAsia="zh-CN"/>
        </w:rPr>
        <w:t xml:space="preserve">and Figure 24 </w:t>
      </w:r>
      <w:r>
        <w:rPr>
          <w:b/>
          <w:bCs/>
        </w:rPr>
        <w:t>attributing the F1-U interface association directly to "O-RAN" is the point of inaccuracy that needs correction/clarification, as the underlying technical definitions and specifications for F1-U originate from 3GPP.</w:t>
      </w:r>
    </w:p>
    <w:p>
      <w:pPr>
        <w:pStyle w:val="7"/>
        <w:bidi w:val="0"/>
        <w:rPr>
          <w:rFonts w:hint="eastAsia"/>
          <w:lang w:val="en-US" w:eastAsia="zh-CN"/>
        </w:rPr>
      </w:pPr>
      <w:r>
        <w:rPr>
          <w:rFonts w:hint="eastAsia"/>
          <w:lang w:val="en-US" w:eastAsia="zh-CN"/>
        </w:rPr>
        <w:t>M</w:t>
      </w:r>
      <w:r>
        <w:t xml:space="preserve">issing IP address mask </w:t>
      </w:r>
    </w:p>
    <w:p>
      <w:pPr>
        <w:pStyle w:val="21"/>
        <w:keepNext w:val="0"/>
        <w:keepLines w:val="0"/>
        <w:widowControl/>
        <w:suppressLineNumbers w:val="0"/>
        <w:jc w:val="left"/>
        <w:rPr>
          <w:rFonts w:hint="eastAsia"/>
          <w:lang w:val="en-US" w:eastAsia="zh-CN"/>
        </w:rPr>
      </w:pPr>
      <w:r>
        <w:rPr>
          <w:rFonts w:hint="eastAsia"/>
          <w:lang w:val="en-US" w:eastAsia="zh-CN"/>
        </w:rPr>
        <w:t>One issue identified by IETF in their specification regarding the missing IP address mask is a gap primarily related to 3GPP Management Plane specifications and is not contained within the operational scope of RAN3's core protocols (TS 38.300, 38.413, 38.423, or 38.470).</w:t>
      </w:r>
    </w:p>
    <w:p>
      <w:pPr>
        <w:keepNext w:val="0"/>
        <w:keepLines w:val="0"/>
        <w:widowControl/>
        <w:numPr>
          <w:ilvl w:val="0"/>
          <w:numId w:val="7"/>
        </w:numPr>
        <w:suppressLineNumbers w:val="0"/>
        <w:spacing w:before="0" w:beforeAutospacing="1" w:after="0" w:afterAutospacing="1"/>
        <w:ind w:left="720" w:hanging="360"/>
      </w:pPr>
      <w:r>
        <w:t>The IP address information flagged as deficient (lacking the subnet mask) resides within the EP_Transport Information Object Class (IOC). This IOC is defined in the 3GPP Management NRM specification TS 28.541.</w:t>
      </w:r>
    </w:p>
    <w:p>
      <w:pPr>
        <w:keepNext w:val="0"/>
        <w:keepLines w:val="0"/>
        <w:widowControl/>
        <w:numPr>
          <w:ilvl w:val="0"/>
          <w:numId w:val="7"/>
        </w:numPr>
        <w:suppressLineNumbers w:val="0"/>
        <w:spacing w:before="0" w:beforeAutospacing="1" w:after="0" w:afterAutospacing="1"/>
        <w:ind w:left="720" w:hanging="360"/>
      </w:pPr>
      <w:r>
        <w:t>RAN protocols (NGAP, XnAP, F1AP) exchange Transport Layer Addresses for user plane tunnels (TNLs), which are IP addresses (e.g., UPF N3/N9 addresses). However, these protocols do not define or exchange the subnet mask/prefix length associated with these addresses.</w:t>
      </w:r>
    </w:p>
    <w:p>
      <w:pPr>
        <w:keepNext w:val="0"/>
        <w:keepLines w:val="0"/>
        <w:widowControl/>
        <w:numPr>
          <w:ilvl w:val="0"/>
          <w:numId w:val="7"/>
        </w:numPr>
        <w:suppressLineNumbers w:val="0"/>
        <w:spacing w:before="0" w:beforeAutospacing="1" w:after="0" w:afterAutospacing="1"/>
        <w:ind w:left="720" w:hanging="360"/>
      </w:pPr>
      <w:r>
        <w:t>The missing mask is required by the IETF Network Slice Controller (NSC) for configuring the underlying Layer 3 transport infrastructure (e.g., defining the attachment circuit configuration or determining routing decisions for CE-mode slice realization), a task handled at the boundary between the 3GPP Management Domain and the IETF Transport Domain.</w:t>
      </w:r>
    </w:p>
    <w:p>
      <w:pPr>
        <w:pStyle w:val="21"/>
        <w:keepNext w:val="0"/>
        <w:keepLines w:val="0"/>
        <w:widowControl/>
        <w:suppressLineNumbers w:val="0"/>
        <w:rPr>
          <w:rFonts w:hint="default" w:ascii="Times New Roman" w:hAnsi="Times New Roman" w:eastAsia="Times New Roman" w:cs="Times New Roman"/>
          <w:b/>
          <w:bCs/>
          <w:lang w:val="en-US" w:eastAsia="zh-CN"/>
        </w:rPr>
      </w:pPr>
      <w:r>
        <w:rPr>
          <w:rFonts w:hint="eastAsia"/>
          <w:b/>
          <w:bCs/>
          <w:lang w:val="en-US" w:eastAsia="zh-CN"/>
        </w:rPr>
        <w:t xml:space="preserve">Observation: </w:t>
      </w:r>
      <w:r>
        <w:rPr>
          <w:b/>
          <w:bCs/>
        </w:rPr>
        <w:t>he responsibility for defining and including the necessary mask information rests with the 3GPP management/architecture working groups (SA5/SA2), not RAN3.</w:t>
      </w:r>
      <w:r>
        <w:rPr>
          <w:rFonts w:hint="eastAsia" w:ascii="Times New Roman" w:hAnsi="Times New Roman" w:eastAsia="Times New Roman" w:cs="Times New Roman"/>
          <w:b/>
          <w:bCs/>
          <w:lang w:val="en-US" w:eastAsia="zh-CN"/>
        </w:rPr>
        <w:t xml:space="preserve"> </w:t>
      </w:r>
    </w:p>
    <w:p>
      <w:pPr>
        <w:pStyle w:val="6"/>
        <w:rPr>
          <w:rFonts w:eastAsia="等线"/>
          <w:lang w:eastAsia="zh-CN"/>
        </w:rPr>
      </w:pPr>
      <w:r>
        <w:t>Conclusion</w:t>
      </w:r>
    </w:p>
    <w:p>
      <w:pPr>
        <w:pStyle w:val="2"/>
        <w:ind w:left="0" w:firstLine="0"/>
        <w:rPr>
          <w:rFonts w:hint="eastAsia" w:eastAsia="宋体"/>
          <w:lang w:val="en-US" w:eastAsia="zh-CN"/>
        </w:rPr>
      </w:pPr>
      <w:r>
        <w:rPr>
          <w:rFonts w:hint="eastAsia" w:eastAsia="宋体"/>
          <w:lang w:val="en-US" w:eastAsia="zh-CN"/>
        </w:rPr>
        <w:t>In this contribution, we provide the following observations and proposal:</w:t>
      </w:r>
    </w:p>
    <w:p>
      <w:pPr>
        <w:rPr>
          <w:rFonts w:hint="default"/>
          <w:lang w:val="en-US" w:eastAsia="zh-CN"/>
        </w:rPr>
      </w:pPr>
      <w:r>
        <w:rPr>
          <w:rFonts w:hint="eastAsia"/>
          <w:b/>
          <w:bCs/>
          <w:lang w:val="en-US" w:eastAsia="zh-CN"/>
        </w:rPr>
        <w:t xml:space="preserve">Proposal 1: </w:t>
      </w:r>
      <w:r>
        <w:rPr>
          <w:b/>
          <w:bCs/>
        </w:rPr>
        <w:t xml:space="preserve">The specific caption in Figure 20 </w:t>
      </w:r>
      <w:r>
        <w:rPr>
          <w:rFonts w:hint="eastAsia"/>
          <w:b/>
          <w:bCs/>
          <w:lang w:val="en-US" w:eastAsia="zh-CN"/>
        </w:rPr>
        <w:t xml:space="preserve">and Figure 24 </w:t>
      </w:r>
      <w:r>
        <w:rPr>
          <w:b/>
          <w:bCs/>
        </w:rPr>
        <w:t>attributing the F1-U interface association directly to "O-RAN" is the point of inaccuracy that needs correction/clarification, as the underlying technical definitions and specifications for F1-U originate from 3GPP</w:t>
      </w:r>
      <w:r>
        <w:rPr>
          <w:rFonts w:hint="eastAsia" w:ascii="Times New Roman" w:hAnsi="Times New Roman" w:eastAsia="Times New Roman" w:cs="Times New Roman"/>
          <w:b/>
          <w:bCs/>
          <w:lang w:val="en-US" w:eastAsia="zh-CN"/>
        </w:rPr>
        <w:t>.</w:t>
      </w:r>
    </w:p>
    <w:p>
      <w:pPr>
        <w:pStyle w:val="2"/>
        <w:ind w:left="0" w:firstLine="0"/>
        <w:rPr>
          <w:rFonts w:hint="eastAsia" w:ascii="Times New Roman" w:hAnsi="Times New Roman" w:eastAsia="Times New Roman" w:cs="Times New Roman"/>
          <w:b/>
          <w:bCs/>
          <w:lang w:val="en-US" w:eastAsia="zh-CN"/>
        </w:rPr>
      </w:pPr>
      <w:r>
        <w:rPr>
          <w:rFonts w:hint="eastAsia"/>
          <w:b/>
          <w:bCs/>
          <w:lang w:val="en-US" w:eastAsia="zh-CN"/>
        </w:rPr>
        <w:t xml:space="preserve">Observation: </w:t>
      </w:r>
      <w:r>
        <w:rPr>
          <w:b/>
          <w:bCs/>
        </w:rPr>
        <w:t>he responsibility for defining and including the necessary mask information rests with the 3GPP management/architecture working groups (SA5/SA2), not RAN</w:t>
      </w:r>
      <w:r>
        <w:rPr>
          <w:rFonts w:hint="eastAsia" w:eastAsia="宋体"/>
          <w:b/>
          <w:bCs/>
          <w:lang w:val="en-US" w:eastAsia="zh-CN"/>
        </w:rPr>
        <w:t>3</w:t>
      </w:r>
      <w:r>
        <w:rPr>
          <w:rFonts w:hint="eastAsia" w:ascii="Times New Roman" w:hAnsi="Times New Roman" w:eastAsia="Times New Roman" w:cs="Times New Roman"/>
          <w:b/>
          <w:bCs/>
          <w:lang w:val="en-US" w:eastAsia="zh-CN"/>
        </w:rPr>
        <w:t>.</w:t>
      </w:r>
    </w:p>
    <w:p>
      <w:pPr>
        <w:pStyle w:val="2"/>
        <w:ind w:left="0" w:firstLine="0"/>
        <w:rPr>
          <w:rFonts w:hint="default" w:ascii="Times New Roman" w:hAnsi="Times New Roman" w:eastAsia="Times New Roman" w:cs="Times New Roman"/>
          <w:b/>
          <w:bCs/>
          <w:lang w:val="en-US" w:eastAsia="zh-CN"/>
        </w:rPr>
      </w:pPr>
      <w:r>
        <w:rPr>
          <w:rFonts w:hint="eastAsia" w:eastAsia="Times New Roman" w:cs="Times New Roman"/>
          <w:b/>
          <w:bCs/>
          <w:lang w:val="en-US" w:eastAsia="zh-CN"/>
        </w:rPr>
        <w:t>Proposal 2: To agree the Reply LS in R3-256750</w:t>
      </w:r>
      <w:bookmarkStart w:id="1" w:name="_GoBack"/>
      <w:bookmarkEnd w:id="1"/>
      <w:r>
        <w:rPr>
          <w:rFonts w:hint="eastAsia" w:eastAsia="Times New Roman" w:cs="Times New Roman"/>
          <w:b/>
          <w:bCs/>
          <w:lang w:val="en-US" w:eastAsia="zh-CN"/>
        </w:rPr>
        <w:t>.</w:t>
      </w:r>
    </w:p>
    <w:p>
      <w:pPr>
        <w:pStyle w:val="6"/>
        <w:ind w:left="431" w:hanging="431"/>
      </w:pPr>
      <w:bookmarkStart w:id="0" w:name="_Hlk111487317"/>
      <w:r>
        <w:t>Ref</w:t>
      </w:r>
      <w:r>
        <w:rPr>
          <w:rFonts w:hint="eastAsia" w:eastAsia="宋体"/>
          <w:lang w:val="en-US" w:eastAsia="zh-CN"/>
        </w:rPr>
        <w:t>e</w:t>
      </w:r>
      <w:r>
        <w:t>rence</w:t>
      </w:r>
    </w:p>
    <w:p>
      <w:pPr>
        <w:numPr>
          <w:ilvl w:val="0"/>
          <w:numId w:val="8"/>
        </w:numPr>
        <w:rPr>
          <w:rFonts w:hint="eastAsia" w:eastAsia="宋体"/>
          <w:lang w:val="en-US" w:eastAsia="zh-CN"/>
        </w:rPr>
      </w:pPr>
      <w:r>
        <w:t>R3-256526</w:t>
      </w:r>
      <w:r>
        <w:rPr>
          <w:rFonts w:hint="eastAsia" w:eastAsia="宋体"/>
          <w:lang w:val="nb-NO" w:eastAsia="en-US"/>
        </w:rPr>
        <w:t xml:space="preserve"> </w:t>
      </w:r>
      <w:bookmarkEnd w:id="0"/>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auto"/>
    <w:pitch w:val="default"/>
    <w:sig w:usb0="E10002FF" w:usb1="4000FCFF" w:usb2="00000009" w:usb3="00000000" w:csb0="600001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4B6E90"/>
    <w:multiLevelType w:val="multilevel"/>
    <w:tmpl w:val="C24B6E9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2">
    <w:nsid w:val="41C3C7C5"/>
    <w:multiLevelType w:val="multilevel"/>
    <w:tmpl w:val="41C3C7C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4D435891"/>
    <w:multiLevelType w:val="multilevel"/>
    <w:tmpl w:val="4D435891"/>
    <w:lvl w:ilvl="0" w:tentative="0">
      <w:start w:val="1"/>
      <w:numFmt w:val="decimal"/>
      <w:pStyle w:val="4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54"/>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5">
    <w:nsid w:val="60718CD3"/>
    <w:multiLevelType w:val="multilevel"/>
    <w:tmpl w:val="60718CD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6A2603B5"/>
    <w:multiLevelType w:val="singleLevel"/>
    <w:tmpl w:val="6A2603B5"/>
    <w:lvl w:ilvl="0" w:tentative="0">
      <w:start w:val="1"/>
      <w:numFmt w:val="decimal"/>
      <w:suff w:val="space"/>
      <w:lvlText w:val="[%1]"/>
      <w:lvlJc w:val="left"/>
    </w:lvl>
  </w:abstractNum>
  <w:abstractNum w:abstractNumId="7">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7"/>
  </w:num>
  <w:num w:numId="5">
    <w:abstractNumId w:val="0"/>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D65"/>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29D2"/>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031058"/>
    <w:rsid w:val="01293C05"/>
    <w:rsid w:val="017B634D"/>
    <w:rsid w:val="018D735B"/>
    <w:rsid w:val="01983C00"/>
    <w:rsid w:val="01B83F92"/>
    <w:rsid w:val="01D07C64"/>
    <w:rsid w:val="023D413A"/>
    <w:rsid w:val="027C74A2"/>
    <w:rsid w:val="0290135A"/>
    <w:rsid w:val="02B04479"/>
    <w:rsid w:val="02C7281F"/>
    <w:rsid w:val="03204EF3"/>
    <w:rsid w:val="035F6345"/>
    <w:rsid w:val="036F0609"/>
    <w:rsid w:val="038012CE"/>
    <w:rsid w:val="03EC63FF"/>
    <w:rsid w:val="04AF39C2"/>
    <w:rsid w:val="04BD7666"/>
    <w:rsid w:val="04D95C99"/>
    <w:rsid w:val="04DA2804"/>
    <w:rsid w:val="05056C32"/>
    <w:rsid w:val="050C7E9C"/>
    <w:rsid w:val="050D042B"/>
    <w:rsid w:val="05102CDE"/>
    <w:rsid w:val="051F008D"/>
    <w:rsid w:val="05393890"/>
    <w:rsid w:val="055B0314"/>
    <w:rsid w:val="055B66F6"/>
    <w:rsid w:val="055E085F"/>
    <w:rsid w:val="056C5769"/>
    <w:rsid w:val="05793EF1"/>
    <w:rsid w:val="05977759"/>
    <w:rsid w:val="05B5126E"/>
    <w:rsid w:val="0600145B"/>
    <w:rsid w:val="06041631"/>
    <w:rsid w:val="0610621B"/>
    <w:rsid w:val="062C692E"/>
    <w:rsid w:val="066F12AC"/>
    <w:rsid w:val="06A23CB0"/>
    <w:rsid w:val="06F34474"/>
    <w:rsid w:val="074017A6"/>
    <w:rsid w:val="074148BC"/>
    <w:rsid w:val="07503873"/>
    <w:rsid w:val="07616D2B"/>
    <w:rsid w:val="07703D2F"/>
    <w:rsid w:val="07796A01"/>
    <w:rsid w:val="07857D1F"/>
    <w:rsid w:val="07A0301B"/>
    <w:rsid w:val="07E91F9A"/>
    <w:rsid w:val="07F86735"/>
    <w:rsid w:val="082C76F8"/>
    <w:rsid w:val="08683CDA"/>
    <w:rsid w:val="08C81D8C"/>
    <w:rsid w:val="08CD12C7"/>
    <w:rsid w:val="09047D11"/>
    <w:rsid w:val="09385B98"/>
    <w:rsid w:val="097F7A7F"/>
    <w:rsid w:val="09B155B4"/>
    <w:rsid w:val="09E46A49"/>
    <w:rsid w:val="0A0749B5"/>
    <w:rsid w:val="0A2841C5"/>
    <w:rsid w:val="0A2D48BF"/>
    <w:rsid w:val="0A8D68A3"/>
    <w:rsid w:val="0ABA78B9"/>
    <w:rsid w:val="0AEE0C79"/>
    <w:rsid w:val="0B227DC0"/>
    <w:rsid w:val="0B8A25FD"/>
    <w:rsid w:val="0B905BE7"/>
    <w:rsid w:val="0BD124F8"/>
    <w:rsid w:val="0BE74F15"/>
    <w:rsid w:val="0C052F39"/>
    <w:rsid w:val="0C22507E"/>
    <w:rsid w:val="0C2D157B"/>
    <w:rsid w:val="0C33039E"/>
    <w:rsid w:val="0C387A6F"/>
    <w:rsid w:val="0C547E93"/>
    <w:rsid w:val="0C5C168D"/>
    <w:rsid w:val="0CC108F6"/>
    <w:rsid w:val="0CEA6B3D"/>
    <w:rsid w:val="0D031E58"/>
    <w:rsid w:val="0D124C9D"/>
    <w:rsid w:val="0DA14920"/>
    <w:rsid w:val="0DA7410A"/>
    <w:rsid w:val="0DC64554"/>
    <w:rsid w:val="0DCD2168"/>
    <w:rsid w:val="0DDC55E4"/>
    <w:rsid w:val="0E374DC2"/>
    <w:rsid w:val="0EC94F48"/>
    <w:rsid w:val="0F072309"/>
    <w:rsid w:val="0F11340D"/>
    <w:rsid w:val="0F55715B"/>
    <w:rsid w:val="0F66535D"/>
    <w:rsid w:val="0F9C07E4"/>
    <w:rsid w:val="0FC67F05"/>
    <w:rsid w:val="0FD9610F"/>
    <w:rsid w:val="100706CE"/>
    <w:rsid w:val="102C24DD"/>
    <w:rsid w:val="106D43EE"/>
    <w:rsid w:val="10DD7F3C"/>
    <w:rsid w:val="10E1303D"/>
    <w:rsid w:val="111300D3"/>
    <w:rsid w:val="11206940"/>
    <w:rsid w:val="11211C78"/>
    <w:rsid w:val="11A40F11"/>
    <w:rsid w:val="11A92B07"/>
    <w:rsid w:val="12013E3F"/>
    <w:rsid w:val="124A3CE9"/>
    <w:rsid w:val="12687916"/>
    <w:rsid w:val="126D118C"/>
    <w:rsid w:val="126D4E72"/>
    <w:rsid w:val="12B368BB"/>
    <w:rsid w:val="12B8525D"/>
    <w:rsid w:val="12E73814"/>
    <w:rsid w:val="13113D52"/>
    <w:rsid w:val="132772E9"/>
    <w:rsid w:val="135F4757"/>
    <w:rsid w:val="138701F0"/>
    <w:rsid w:val="139C67BB"/>
    <w:rsid w:val="13C156F5"/>
    <w:rsid w:val="13EE573C"/>
    <w:rsid w:val="13FC2057"/>
    <w:rsid w:val="14267A75"/>
    <w:rsid w:val="14732F9B"/>
    <w:rsid w:val="147C5356"/>
    <w:rsid w:val="14B32D4F"/>
    <w:rsid w:val="14E414C7"/>
    <w:rsid w:val="151B78D7"/>
    <w:rsid w:val="152650F1"/>
    <w:rsid w:val="15663828"/>
    <w:rsid w:val="162D57EF"/>
    <w:rsid w:val="1646109F"/>
    <w:rsid w:val="16A05B2E"/>
    <w:rsid w:val="16F02D5C"/>
    <w:rsid w:val="1728269E"/>
    <w:rsid w:val="17390A24"/>
    <w:rsid w:val="17C859A3"/>
    <w:rsid w:val="18AA4448"/>
    <w:rsid w:val="18C871B7"/>
    <w:rsid w:val="18E629FF"/>
    <w:rsid w:val="19391469"/>
    <w:rsid w:val="193C7F84"/>
    <w:rsid w:val="194C364D"/>
    <w:rsid w:val="198048E1"/>
    <w:rsid w:val="1A0176E3"/>
    <w:rsid w:val="1A4F0909"/>
    <w:rsid w:val="1A6E40CC"/>
    <w:rsid w:val="1A824F25"/>
    <w:rsid w:val="1A9205E4"/>
    <w:rsid w:val="1A943933"/>
    <w:rsid w:val="1AA3423F"/>
    <w:rsid w:val="1AA85E12"/>
    <w:rsid w:val="1AFC50D3"/>
    <w:rsid w:val="1B245BE1"/>
    <w:rsid w:val="1B29770E"/>
    <w:rsid w:val="1B5C41F3"/>
    <w:rsid w:val="1C3019ED"/>
    <w:rsid w:val="1C4C3AFB"/>
    <w:rsid w:val="1C535684"/>
    <w:rsid w:val="1CDA303E"/>
    <w:rsid w:val="1D007863"/>
    <w:rsid w:val="1D1C09B2"/>
    <w:rsid w:val="1D6A29AD"/>
    <w:rsid w:val="1D831296"/>
    <w:rsid w:val="1DA62C24"/>
    <w:rsid w:val="1DAD5256"/>
    <w:rsid w:val="1DCF3C77"/>
    <w:rsid w:val="1DE32317"/>
    <w:rsid w:val="1E3821EF"/>
    <w:rsid w:val="1E4C0C4C"/>
    <w:rsid w:val="1E4C6AC4"/>
    <w:rsid w:val="1E537BB7"/>
    <w:rsid w:val="1E627A78"/>
    <w:rsid w:val="1EB33EEA"/>
    <w:rsid w:val="1F0C13AB"/>
    <w:rsid w:val="1F332043"/>
    <w:rsid w:val="1F354C71"/>
    <w:rsid w:val="1F612D89"/>
    <w:rsid w:val="1F94485C"/>
    <w:rsid w:val="1F9B1C69"/>
    <w:rsid w:val="20311D10"/>
    <w:rsid w:val="20546E99"/>
    <w:rsid w:val="20867481"/>
    <w:rsid w:val="2092477F"/>
    <w:rsid w:val="20D677C0"/>
    <w:rsid w:val="20FB599A"/>
    <w:rsid w:val="214B289C"/>
    <w:rsid w:val="216D7D0B"/>
    <w:rsid w:val="2179793D"/>
    <w:rsid w:val="21945AEE"/>
    <w:rsid w:val="21CB6BA6"/>
    <w:rsid w:val="21D54BC1"/>
    <w:rsid w:val="21F256EB"/>
    <w:rsid w:val="22066B77"/>
    <w:rsid w:val="22193302"/>
    <w:rsid w:val="227B549E"/>
    <w:rsid w:val="22834F2F"/>
    <w:rsid w:val="228C7DBD"/>
    <w:rsid w:val="22C203EF"/>
    <w:rsid w:val="22C62F4D"/>
    <w:rsid w:val="22E6394F"/>
    <w:rsid w:val="22EE0D5B"/>
    <w:rsid w:val="231C07CF"/>
    <w:rsid w:val="23256CB7"/>
    <w:rsid w:val="2360530D"/>
    <w:rsid w:val="23ED4655"/>
    <w:rsid w:val="241904B9"/>
    <w:rsid w:val="2428669F"/>
    <w:rsid w:val="24527F0E"/>
    <w:rsid w:val="2469224B"/>
    <w:rsid w:val="247F45C9"/>
    <w:rsid w:val="249A775F"/>
    <w:rsid w:val="24E75661"/>
    <w:rsid w:val="24F63274"/>
    <w:rsid w:val="2506106C"/>
    <w:rsid w:val="25263E04"/>
    <w:rsid w:val="252A6107"/>
    <w:rsid w:val="2559428A"/>
    <w:rsid w:val="2577004A"/>
    <w:rsid w:val="25D84B5C"/>
    <w:rsid w:val="25DB04AA"/>
    <w:rsid w:val="264372D4"/>
    <w:rsid w:val="2661429C"/>
    <w:rsid w:val="267008C4"/>
    <w:rsid w:val="26A3433D"/>
    <w:rsid w:val="26FE25FE"/>
    <w:rsid w:val="271C2980"/>
    <w:rsid w:val="274F000B"/>
    <w:rsid w:val="277773B2"/>
    <w:rsid w:val="27FF5E1C"/>
    <w:rsid w:val="28035FBA"/>
    <w:rsid w:val="283616EF"/>
    <w:rsid w:val="28366960"/>
    <w:rsid w:val="285601AC"/>
    <w:rsid w:val="28680563"/>
    <w:rsid w:val="287B78E3"/>
    <w:rsid w:val="289F787F"/>
    <w:rsid w:val="28A264B7"/>
    <w:rsid w:val="28A72259"/>
    <w:rsid w:val="28BA773E"/>
    <w:rsid w:val="28BE14E7"/>
    <w:rsid w:val="28ED67B2"/>
    <w:rsid w:val="28ED6C71"/>
    <w:rsid w:val="28F052A0"/>
    <w:rsid w:val="292E55D7"/>
    <w:rsid w:val="29524F49"/>
    <w:rsid w:val="297D2BE6"/>
    <w:rsid w:val="29833F16"/>
    <w:rsid w:val="298E0913"/>
    <w:rsid w:val="2A091DAD"/>
    <w:rsid w:val="2A174F9B"/>
    <w:rsid w:val="2A324A20"/>
    <w:rsid w:val="2A8E72FA"/>
    <w:rsid w:val="2A93222D"/>
    <w:rsid w:val="2A9A1DB0"/>
    <w:rsid w:val="2B032412"/>
    <w:rsid w:val="2B066E22"/>
    <w:rsid w:val="2B2475C3"/>
    <w:rsid w:val="2B5157D0"/>
    <w:rsid w:val="2BA3064B"/>
    <w:rsid w:val="2BA801F9"/>
    <w:rsid w:val="2C44264B"/>
    <w:rsid w:val="2C6B57F0"/>
    <w:rsid w:val="2CA12446"/>
    <w:rsid w:val="2CB05AD1"/>
    <w:rsid w:val="2D634AEF"/>
    <w:rsid w:val="2D6C7E5A"/>
    <w:rsid w:val="2D9D13DE"/>
    <w:rsid w:val="2E191B66"/>
    <w:rsid w:val="2E647F2D"/>
    <w:rsid w:val="2E8D23D3"/>
    <w:rsid w:val="2EB156AA"/>
    <w:rsid w:val="2F5D0633"/>
    <w:rsid w:val="2F7703AE"/>
    <w:rsid w:val="2F880E4C"/>
    <w:rsid w:val="2FF03DD8"/>
    <w:rsid w:val="30196201"/>
    <w:rsid w:val="30736266"/>
    <w:rsid w:val="30970224"/>
    <w:rsid w:val="3102455F"/>
    <w:rsid w:val="313E3AD9"/>
    <w:rsid w:val="3197466D"/>
    <w:rsid w:val="31C74550"/>
    <w:rsid w:val="31D9285D"/>
    <w:rsid w:val="322A6BDA"/>
    <w:rsid w:val="323B4FD1"/>
    <w:rsid w:val="32641957"/>
    <w:rsid w:val="32676917"/>
    <w:rsid w:val="32A30E22"/>
    <w:rsid w:val="32F27CB0"/>
    <w:rsid w:val="332F4289"/>
    <w:rsid w:val="33437160"/>
    <w:rsid w:val="33510BFA"/>
    <w:rsid w:val="336C7166"/>
    <w:rsid w:val="33B035D3"/>
    <w:rsid w:val="33B11D60"/>
    <w:rsid w:val="33D3124E"/>
    <w:rsid w:val="34231BC2"/>
    <w:rsid w:val="34576B74"/>
    <w:rsid w:val="34887617"/>
    <w:rsid w:val="34E73EBF"/>
    <w:rsid w:val="35134072"/>
    <w:rsid w:val="35234322"/>
    <w:rsid w:val="35342E46"/>
    <w:rsid w:val="3559722F"/>
    <w:rsid w:val="35A04E3E"/>
    <w:rsid w:val="35B35FB1"/>
    <w:rsid w:val="35C673C5"/>
    <w:rsid w:val="35D91C1F"/>
    <w:rsid w:val="35F12B13"/>
    <w:rsid w:val="3622425C"/>
    <w:rsid w:val="364E1EFC"/>
    <w:rsid w:val="36563E75"/>
    <w:rsid w:val="36576D5F"/>
    <w:rsid w:val="36612E47"/>
    <w:rsid w:val="36737EBE"/>
    <w:rsid w:val="3675543C"/>
    <w:rsid w:val="36D84045"/>
    <w:rsid w:val="37034BCF"/>
    <w:rsid w:val="37206111"/>
    <w:rsid w:val="37402912"/>
    <w:rsid w:val="379C734C"/>
    <w:rsid w:val="37FC066A"/>
    <w:rsid w:val="381B569C"/>
    <w:rsid w:val="384634B9"/>
    <w:rsid w:val="38AA3C78"/>
    <w:rsid w:val="38C1331D"/>
    <w:rsid w:val="390D2E28"/>
    <w:rsid w:val="390E5EBF"/>
    <w:rsid w:val="39202096"/>
    <w:rsid w:val="39846B39"/>
    <w:rsid w:val="398E19F0"/>
    <w:rsid w:val="39B83504"/>
    <w:rsid w:val="3A3E4582"/>
    <w:rsid w:val="3A6B5557"/>
    <w:rsid w:val="3A93394C"/>
    <w:rsid w:val="3AA54C74"/>
    <w:rsid w:val="3AAF284F"/>
    <w:rsid w:val="3AC14A1D"/>
    <w:rsid w:val="3AC1623A"/>
    <w:rsid w:val="3AC8077D"/>
    <w:rsid w:val="3AC910CE"/>
    <w:rsid w:val="3B083765"/>
    <w:rsid w:val="3B667382"/>
    <w:rsid w:val="3BFC4004"/>
    <w:rsid w:val="3C6E4331"/>
    <w:rsid w:val="3C9E707E"/>
    <w:rsid w:val="3CA36E5C"/>
    <w:rsid w:val="3CA91BDB"/>
    <w:rsid w:val="3CFE153A"/>
    <w:rsid w:val="3D1178D9"/>
    <w:rsid w:val="3D13123F"/>
    <w:rsid w:val="3D3E79D2"/>
    <w:rsid w:val="3D437DC5"/>
    <w:rsid w:val="3D602B13"/>
    <w:rsid w:val="3D957616"/>
    <w:rsid w:val="3DA86637"/>
    <w:rsid w:val="3E0571DC"/>
    <w:rsid w:val="3E1673FC"/>
    <w:rsid w:val="3E1D0952"/>
    <w:rsid w:val="3E951C62"/>
    <w:rsid w:val="3EAA7E78"/>
    <w:rsid w:val="40233674"/>
    <w:rsid w:val="40264D80"/>
    <w:rsid w:val="406A6750"/>
    <w:rsid w:val="408A1E32"/>
    <w:rsid w:val="40C32C93"/>
    <w:rsid w:val="40D31FE7"/>
    <w:rsid w:val="40D847C7"/>
    <w:rsid w:val="40DC68A2"/>
    <w:rsid w:val="40EF253E"/>
    <w:rsid w:val="40FD4BFE"/>
    <w:rsid w:val="41046D58"/>
    <w:rsid w:val="41056A7C"/>
    <w:rsid w:val="4116684F"/>
    <w:rsid w:val="4117232C"/>
    <w:rsid w:val="413A36FE"/>
    <w:rsid w:val="417D0085"/>
    <w:rsid w:val="418D05BA"/>
    <w:rsid w:val="419F3CB9"/>
    <w:rsid w:val="41A171BC"/>
    <w:rsid w:val="41AB5E59"/>
    <w:rsid w:val="41C03422"/>
    <w:rsid w:val="4278084D"/>
    <w:rsid w:val="428D5CD5"/>
    <w:rsid w:val="4294634E"/>
    <w:rsid w:val="429A13C7"/>
    <w:rsid w:val="42A860EE"/>
    <w:rsid w:val="42B65E6E"/>
    <w:rsid w:val="42FB4F9E"/>
    <w:rsid w:val="435B39F9"/>
    <w:rsid w:val="43BD4175"/>
    <w:rsid w:val="43C845C3"/>
    <w:rsid w:val="43CD7111"/>
    <w:rsid w:val="44755B02"/>
    <w:rsid w:val="449B73F7"/>
    <w:rsid w:val="44CA7669"/>
    <w:rsid w:val="44CE65ED"/>
    <w:rsid w:val="44E91C4B"/>
    <w:rsid w:val="45084E95"/>
    <w:rsid w:val="452751D7"/>
    <w:rsid w:val="45790E33"/>
    <w:rsid w:val="45833243"/>
    <w:rsid w:val="458F168C"/>
    <w:rsid w:val="45A915C3"/>
    <w:rsid w:val="45B50CBA"/>
    <w:rsid w:val="45C76CD8"/>
    <w:rsid w:val="45CE42DB"/>
    <w:rsid w:val="46024594"/>
    <w:rsid w:val="463A585B"/>
    <w:rsid w:val="46562673"/>
    <w:rsid w:val="465A48FC"/>
    <w:rsid w:val="465E142F"/>
    <w:rsid w:val="469D734C"/>
    <w:rsid w:val="46A21160"/>
    <w:rsid w:val="46B641EE"/>
    <w:rsid w:val="46E576CE"/>
    <w:rsid w:val="47346B31"/>
    <w:rsid w:val="47FE58CB"/>
    <w:rsid w:val="484916ED"/>
    <w:rsid w:val="48603BFC"/>
    <w:rsid w:val="48904B42"/>
    <w:rsid w:val="49271F07"/>
    <w:rsid w:val="49316F70"/>
    <w:rsid w:val="493E38CC"/>
    <w:rsid w:val="4970383E"/>
    <w:rsid w:val="49A629D2"/>
    <w:rsid w:val="49D55CBF"/>
    <w:rsid w:val="49EA5564"/>
    <w:rsid w:val="4A2E2FF7"/>
    <w:rsid w:val="4A7111AE"/>
    <w:rsid w:val="4A8F4B67"/>
    <w:rsid w:val="4AA1340F"/>
    <w:rsid w:val="4AA87600"/>
    <w:rsid w:val="4AC81BBD"/>
    <w:rsid w:val="4ACA50C0"/>
    <w:rsid w:val="4AF41C7A"/>
    <w:rsid w:val="4B0E08CB"/>
    <w:rsid w:val="4B694BAE"/>
    <w:rsid w:val="4B7A5F9F"/>
    <w:rsid w:val="4B874579"/>
    <w:rsid w:val="4B87570C"/>
    <w:rsid w:val="4BA615AB"/>
    <w:rsid w:val="4BDF7B8B"/>
    <w:rsid w:val="4C124547"/>
    <w:rsid w:val="4C1B1096"/>
    <w:rsid w:val="4C416153"/>
    <w:rsid w:val="4C4904B0"/>
    <w:rsid w:val="4C6E02E7"/>
    <w:rsid w:val="4CA12AC0"/>
    <w:rsid w:val="4CC84B86"/>
    <w:rsid w:val="4CDF7B86"/>
    <w:rsid w:val="4CEC1053"/>
    <w:rsid w:val="4D29163E"/>
    <w:rsid w:val="4D3529D2"/>
    <w:rsid w:val="4D7D7D31"/>
    <w:rsid w:val="4DA133F0"/>
    <w:rsid w:val="4DB36E96"/>
    <w:rsid w:val="4DC34F12"/>
    <w:rsid w:val="4DCF06E6"/>
    <w:rsid w:val="4DE230D4"/>
    <w:rsid w:val="4E0A4B19"/>
    <w:rsid w:val="4E122007"/>
    <w:rsid w:val="4E481A72"/>
    <w:rsid w:val="4E69558B"/>
    <w:rsid w:val="4EC52B6A"/>
    <w:rsid w:val="4ED82367"/>
    <w:rsid w:val="4EE649A3"/>
    <w:rsid w:val="4F150CF1"/>
    <w:rsid w:val="4F214E7F"/>
    <w:rsid w:val="4F473290"/>
    <w:rsid w:val="4F8A446C"/>
    <w:rsid w:val="4FB27ACC"/>
    <w:rsid w:val="501A61F6"/>
    <w:rsid w:val="50913CF0"/>
    <w:rsid w:val="50AB6C9A"/>
    <w:rsid w:val="50C421FF"/>
    <w:rsid w:val="50DE503B"/>
    <w:rsid w:val="50E96661"/>
    <w:rsid w:val="520862D4"/>
    <w:rsid w:val="5226100A"/>
    <w:rsid w:val="522C35D5"/>
    <w:rsid w:val="526D6A4B"/>
    <w:rsid w:val="52784FDF"/>
    <w:rsid w:val="52DC6B8A"/>
    <w:rsid w:val="52FC0130"/>
    <w:rsid w:val="532E5504"/>
    <w:rsid w:val="53584AD8"/>
    <w:rsid w:val="535E532B"/>
    <w:rsid w:val="53757A2E"/>
    <w:rsid w:val="539A13D6"/>
    <w:rsid w:val="53D163CC"/>
    <w:rsid w:val="53FC0377"/>
    <w:rsid w:val="54424CE4"/>
    <w:rsid w:val="54720CB8"/>
    <w:rsid w:val="5489429C"/>
    <w:rsid w:val="548C2B2D"/>
    <w:rsid w:val="54B30E83"/>
    <w:rsid w:val="54C70AA6"/>
    <w:rsid w:val="54FB04F4"/>
    <w:rsid w:val="55272E6B"/>
    <w:rsid w:val="552D5398"/>
    <w:rsid w:val="554A267C"/>
    <w:rsid w:val="55646892"/>
    <w:rsid w:val="557F6DB5"/>
    <w:rsid w:val="559B1181"/>
    <w:rsid w:val="55CE07BA"/>
    <w:rsid w:val="55E34167"/>
    <w:rsid w:val="55EC1E85"/>
    <w:rsid w:val="561C4BD2"/>
    <w:rsid w:val="56424E12"/>
    <w:rsid w:val="567D4EED"/>
    <w:rsid w:val="56B476CF"/>
    <w:rsid w:val="56EE5521"/>
    <w:rsid w:val="56FB45D8"/>
    <w:rsid w:val="57024A52"/>
    <w:rsid w:val="570C7D5E"/>
    <w:rsid w:val="57247BBB"/>
    <w:rsid w:val="57A722D7"/>
    <w:rsid w:val="57AF2E6F"/>
    <w:rsid w:val="57EF268E"/>
    <w:rsid w:val="57FE314A"/>
    <w:rsid w:val="58103C38"/>
    <w:rsid w:val="5819582E"/>
    <w:rsid w:val="582151B1"/>
    <w:rsid w:val="582C6308"/>
    <w:rsid w:val="58917A0B"/>
    <w:rsid w:val="58E9513D"/>
    <w:rsid w:val="59677359"/>
    <w:rsid w:val="59870472"/>
    <w:rsid w:val="59961079"/>
    <w:rsid w:val="5A105AE3"/>
    <w:rsid w:val="5A5B7BC9"/>
    <w:rsid w:val="5A950AB4"/>
    <w:rsid w:val="5AC86C0F"/>
    <w:rsid w:val="5AEA6650"/>
    <w:rsid w:val="5AF27EB2"/>
    <w:rsid w:val="5AF30605"/>
    <w:rsid w:val="5B301131"/>
    <w:rsid w:val="5B4C2D4E"/>
    <w:rsid w:val="5B6D428C"/>
    <w:rsid w:val="5B744E4F"/>
    <w:rsid w:val="5BCE2734"/>
    <w:rsid w:val="5BCF210D"/>
    <w:rsid w:val="5C183FBD"/>
    <w:rsid w:val="5CB87D6C"/>
    <w:rsid w:val="5CCC024F"/>
    <w:rsid w:val="5CE110EE"/>
    <w:rsid w:val="5CEE6205"/>
    <w:rsid w:val="5D1365A7"/>
    <w:rsid w:val="5D192AB0"/>
    <w:rsid w:val="5D2E78CD"/>
    <w:rsid w:val="5D3C218A"/>
    <w:rsid w:val="5D534B53"/>
    <w:rsid w:val="5D6D249A"/>
    <w:rsid w:val="5E13348D"/>
    <w:rsid w:val="5E384614"/>
    <w:rsid w:val="5E4428C3"/>
    <w:rsid w:val="5E645A9B"/>
    <w:rsid w:val="5E6F6B77"/>
    <w:rsid w:val="5E7D1F49"/>
    <w:rsid w:val="5E7F55FA"/>
    <w:rsid w:val="5EB1729B"/>
    <w:rsid w:val="5ED00919"/>
    <w:rsid w:val="5EDE78C5"/>
    <w:rsid w:val="5EEC0249"/>
    <w:rsid w:val="5EEE5E46"/>
    <w:rsid w:val="5EFA45A6"/>
    <w:rsid w:val="5F6E3C3C"/>
    <w:rsid w:val="5FA52946"/>
    <w:rsid w:val="5FA83300"/>
    <w:rsid w:val="5FC14696"/>
    <w:rsid w:val="5FC67262"/>
    <w:rsid w:val="5FF067F2"/>
    <w:rsid w:val="60015075"/>
    <w:rsid w:val="60603A0C"/>
    <w:rsid w:val="60A05983"/>
    <w:rsid w:val="60C53352"/>
    <w:rsid w:val="61200E1C"/>
    <w:rsid w:val="612E684E"/>
    <w:rsid w:val="61B06A72"/>
    <w:rsid w:val="61DD1D77"/>
    <w:rsid w:val="61E97C32"/>
    <w:rsid w:val="620D1467"/>
    <w:rsid w:val="625C58C6"/>
    <w:rsid w:val="629F3EDD"/>
    <w:rsid w:val="62BE4836"/>
    <w:rsid w:val="62E977D4"/>
    <w:rsid w:val="637A12C2"/>
    <w:rsid w:val="63F7410E"/>
    <w:rsid w:val="64076621"/>
    <w:rsid w:val="643A53A7"/>
    <w:rsid w:val="645E2BB9"/>
    <w:rsid w:val="64624491"/>
    <w:rsid w:val="64945292"/>
    <w:rsid w:val="64A7275A"/>
    <w:rsid w:val="64AC0F89"/>
    <w:rsid w:val="64D6157E"/>
    <w:rsid w:val="64FC2068"/>
    <w:rsid w:val="651975E8"/>
    <w:rsid w:val="653332DA"/>
    <w:rsid w:val="65387421"/>
    <w:rsid w:val="654059BD"/>
    <w:rsid w:val="657440D0"/>
    <w:rsid w:val="658E4B3C"/>
    <w:rsid w:val="65E16598"/>
    <w:rsid w:val="65E22507"/>
    <w:rsid w:val="65EC3D12"/>
    <w:rsid w:val="65F262E6"/>
    <w:rsid w:val="66003536"/>
    <w:rsid w:val="66255886"/>
    <w:rsid w:val="66964D74"/>
    <w:rsid w:val="669C7B77"/>
    <w:rsid w:val="66A4531A"/>
    <w:rsid w:val="66B9705B"/>
    <w:rsid w:val="66F97F7F"/>
    <w:rsid w:val="6721372C"/>
    <w:rsid w:val="67CC7796"/>
    <w:rsid w:val="67D5684E"/>
    <w:rsid w:val="68557CEF"/>
    <w:rsid w:val="68883C29"/>
    <w:rsid w:val="68CD6916"/>
    <w:rsid w:val="69196036"/>
    <w:rsid w:val="691C1D5D"/>
    <w:rsid w:val="691D5EF5"/>
    <w:rsid w:val="692C4A1B"/>
    <w:rsid w:val="69700E24"/>
    <w:rsid w:val="69C912EE"/>
    <w:rsid w:val="69CC49E6"/>
    <w:rsid w:val="69F11281"/>
    <w:rsid w:val="6A140B08"/>
    <w:rsid w:val="6A857679"/>
    <w:rsid w:val="6AD8687D"/>
    <w:rsid w:val="6AE43D6D"/>
    <w:rsid w:val="6B400C03"/>
    <w:rsid w:val="6B451ADC"/>
    <w:rsid w:val="6B4E5791"/>
    <w:rsid w:val="6B6A0021"/>
    <w:rsid w:val="6B703951"/>
    <w:rsid w:val="6C0B5D4D"/>
    <w:rsid w:val="6C393366"/>
    <w:rsid w:val="6C4B441F"/>
    <w:rsid w:val="6C521745"/>
    <w:rsid w:val="6C612657"/>
    <w:rsid w:val="6CDA3D2E"/>
    <w:rsid w:val="6CF91160"/>
    <w:rsid w:val="6CFD6373"/>
    <w:rsid w:val="6D275220"/>
    <w:rsid w:val="6D286525"/>
    <w:rsid w:val="6D48513C"/>
    <w:rsid w:val="6D4F7FA3"/>
    <w:rsid w:val="6D506449"/>
    <w:rsid w:val="6D7917A7"/>
    <w:rsid w:val="6D8C2B97"/>
    <w:rsid w:val="6DA6752E"/>
    <w:rsid w:val="6DAE10D3"/>
    <w:rsid w:val="6DC569D3"/>
    <w:rsid w:val="6DCA3BB8"/>
    <w:rsid w:val="6DE71136"/>
    <w:rsid w:val="6E2C4ACE"/>
    <w:rsid w:val="6E38504D"/>
    <w:rsid w:val="6E7B47DB"/>
    <w:rsid w:val="6E930FFA"/>
    <w:rsid w:val="6E9B2D3D"/>
    <w:rsid w:val="6EB611AF"/>
    <w:rsid w:val="6EC071A9"/>
    <w:rsid w:val="6F173C9B"/>
    <w:rsid w:val="6F2140E1"/>
    <w:rsid w:val="6F3B2DC5"/>
    <w:rsid w:val="6FF63C97"/>
    <w:rsid w:val="6FFB1846"/>
    <w:rsid w:val="6FFD7788"/>
    <w:rsid w:val="700D3C59"/>
    <w:rsid w:val="704404BB"/>
    <w:rsid w:val="70643C03"/>
    <w:rsid w:val="706806CA"/>
    <w:rsid w:val="708C3333"/>
    <w:rsid w:val="70B12FFC"/>
    <w:rsid w:val="70B679FB"/>
    <w:rsid w:val="70D66204"/>
    <w:rsid w:val="70DD1A5F"/>
    <w:rsid w:val="71076500"/>
    <w:rsid w:val="715B5192"/>
    <w:rsid w:val="719D69F4"/>
    <w:rsid w:val="71B62725"/>
    <w:rsid w:val="71C41C97"/>
    <w:rsid w:val="723658ED"/>
    <w:rsid w:val="723E527E"/>
    <w:rsid w:val="723E7513"/>
    <w:rsid w:val="724B4ECB"/>
    <w:rsid w:val="724F4299"/>
    <w:rsid w:val="72683C96"/>
    <w:rsid w:val="728905CB"/>
    <w:rsid w:val="729D15EE"/>
    <w:rsid w:val="72BC3989"/>
    <w:rsid w:val="72C21549"/>
    <w:rsid w:val="730A31AE"/>
    <w:rsid w:val="733E4FEE"/>
    <w:rsid w:val="73811E6D"/>
    <w:rsid w:val="73976792"/>
    <w:rsid w:val="739E1901"/>
    <w:rsid w:val="73AA3251"/>
    <w:rsid w:val="73AE45B6"/>
    <w:rsid w:val="73B0019C"/>
    <w:rsid w:val="73C130D5"/>
    <w:rsid w:val="73DB09F5"/>
    <w:rsid w:val="7424513C"/>
    <w:rsid w:val="74851C6A"/>
    <w:rsid w:val="75462DAF"/>
    <w:rsid w:val="75980004"/>
    <w:rsid w:val="76442B95"/>
    <w:rsid w:val="765972B7"/>
    <w:rsid w:val="76B05C70"/>
    <w:rsid w:val="770B3534"/>
    <w:rsid w:val="77966CBE"/>
    <w:rsid w:val="77C80792"/>
    <w:rsid w:val="77D13BA9"/>
    <w:rsid w:val="781D7F14"/>
    <w:rsid w:val="78295334"/>
    <w:rsid w:val="782E25A2"/>
    <w:rsid w:val="78386A97"/>
    <w:rsid w:val="783A433D"/>
    <w:rsid w:val="78922B50"/>
    <w:rsid w:val="78944651"/>
    <w:rsid w:val="78C04E74"/>
    <w:rsid w:val="79A2762D"/>
    <w:rsid w:val="79BB4461"/>
    <w:rsid w:val="79E431AB"/>
    <w:rsid w:val="79FE76BA"/>
    <w:rsid w:val="7A7B1000"/>
    <w:rsid w:val="7A8772A3"/>
    <w:rsid w:val="7AC06F0E"/>
    <w:rsid w:val="7AFA3C29"/>
    <w:rsid w:val="7B7D0330"/>
    <w:rsid w:val="7B9D55F0"/>
    <w:rsid w:val="7BDF68E0"/>
    <w:rsid w:val="7C291FC0"/>
    <w:rsid w:val="7C2B54C3"/>
    <w:rsid w:val="7C4A3A87"/>
    <w:rsid w:val="7C573B71"/>
    <w:rsid w:val="7C5E62A9"/>
    <w:rsid w:val="7C64743A"/>
    <w:rsid w:val="7C7D00CF"/>
    <w:rsid w:val="7C941131"/>
    <w:rsid w:val="7CDB7866"/>
    <w:rsid w:val="7CDC41CA"/>
    <w:rsid w:val="7D0C0035"/>
    <w:rsid w:val="7D1A4DCC"/>
    <w:rsid w:val="7D5D5D68"/>
    <w:rsid w:val="7D6F5B78"/>
    <w:rsid w:val="7E0D5A55"/>
    <w:rsid w:val="7E5106CC"/>
    <w:rsid w:val="7EAB425E"/>
    <w:rsid w:val="7EC37AF9"/>
    <w:rsid w:val="7F0710F4"/>
    <w:rsid w:val="7F0F1D84"/>
    <w:rsid w:val="7F39022A"/>
    <w:rsid w:val="7F9E1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1"/>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2"/>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3"/>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4"/>
    <w:qFormat/>
    <w:uiPriority w:val="0"/>
    <w:pPr>
      <w:numPr>
        <w:ilvl w:val="3"/>
      </w:numPr>
      <w:spacing w:before="240"/>
      <w:outlineLvl w:val="3"/>
    </w:pPr>
    <w:rPr>
      <w:bCs w:val="0"/>
      <w:sz w:val="24"/>
      <w:szCs w:val="28"/>
    </w:rPr>
  </w:style>
  <w:style w:type="paragraph" w:styleId="10">
    <w:name w:val="heading 5"/>
    <w:basedOn w:val="9"/>
    <w:next w:val="1"/>
    <w:link w:val="35"/>
    <w:qFormat/>
    <w:uiPriority w:val="0"/>
    <w:pPr>
      <w:numPr>
        <w:ilvl w:val="4"/>
      </w:numPr>
      <w:outlineLvl w:val="4"/>
    </w:pPr>
    <w:rPr>
      <w:bCs/>
      <w:iCs w:val="0"/>
      <w:sz w:val="22"/>
      <w:szCs w:val="26"/>
    </w:rPr>
  </w:style>
  <w:style w:type="paragraph" w:styleId="11">
    <w:name w:val="heading 6"/>
    <w:basedOn w:val="1"/>
    <w:next w:val="1"/>
    <w:link w:val="36"/>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7"/>
    <w:qFormat/>
    <w:uiPriority w:val="0"/>
    <w:pPr>
      <w:numPr>
        <w:ilvl w:val="6"/>
        <w:numId w:val="1"/>
      </w:numPr>
      <w:spacing w:before="240" w:after="60"/>
      <w:outlineLvl w:val="6"/>
    </w:pPr>
    <w:rPr>
      <w:rFonts w:ascii="Arial" w:hAnsi="Arial"/>
    </w:rPr>
  </w:style>
  <w:style w:type="paragraph" w:styleId="13">
    <w:name w:val="heading 8"/>
    <w:basedOn w:val="1"/>
    <w:next w:val="1"/>
    <w:link w:val="38"/>
    <w:qFormat/>
    <w:uiPriority w:val="0"/>
    <w:pPr>
      <w:numPr>
        <w:ilvl w:val="7"/>
        <w:numId w:val="1"/>
      </w:numPr>
      <w:spacing w:before="240" w:after="60"/>
      <w:outlineLvl w:val="7"/>
    </w:pPr>
    <w:rPr>
      <w:rFonts w:ascii="Arial" w:hAnsi="Arial"/>
      <w:iCs/>
    </w:rPr>
  </w:style>
  <w:style w:type="paragraph" w:styleId="14">
    <w:name w:val="heading 9"/>
    <w:basedOn w:val="1"/>
    <w:next w:val="1"/>
    <w:link w:val="39"/>
    <w:qFormat/>
    <w:uiPriority w:val="0"/>
    <w:pPr>
      <w:numPr>
        <w:ilvl w:val="8"/>
        <w:numId w:val="1"/>
      </w:numPr>
      <w:spacing w:before="240" w:after="60"/>
      <w:outlineLvl w:val="8"/>
    </w:pPr>
    <w:rPr>
      <w:rFonts w:ascii="Arial" w:hAnsi="Arial" w:cs="Arial"/>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1"/>
    <w:unhideWhenUsed/>
    <w:qFormat/>
    <w:uiPriority w:val="0"/>
  </w:style>
  <w:style w:type="paragraph" w:styleId="16">
    <w:name w:val="Body Text"/>
    <w:basedOn w:val="1"/>
    <w:link w:val="48"/>
    <w:unhideWhenUsed/>
    <w:qFormat/>
    <w:uiPriority w:val="99"/>
  </w:style>
  <w:style w:type="paragraph" w:styleId="17">
    <w:name w:val="Balloon Text"/>
    <w:basedOn w:val="1"/>
    <w:link w:val="53"/>
    <w:semiHidden/>
    <w:unhideWhenUsed/>
    <w:qFormat/>
    <w:uiPriority w:val="99"/>
    <w:pPr>
      <w:spacing w:after="0"/>
    </w:pPr>
    <w:rPr>
      <w:sz w:val="18"/>
      <w:szCs w:val="18"/>
    </w:rPr>
  </w:style>
  <w:style w:type="paragraph" w:styleId="18">
    <w:name w:val="footer"/>
    <w:basedOn w:val="1"/>
    <w:link w:val="50"/>
    <w:unhideWhenUsed/>
    <w:qFormat/>
    <w:uiPriority w:val="99"/>
    <w:pPr>
      <w:tabs>
        <w:tab w:val="center" w:pos="4153"/>
        <w:tab w:val="right" w:pos="8306"/>
      </w:tabs>
      <w:snapToGrid w:val="0"/>
    </w:pPr>
    <w:rPr>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2">
    <w:name w:val="annotation subject"/>
    <w:basedOn w:val="15"/>
    <w:next w:val="15"/>
    <w:link w:val="52"/>
    <w:semiHidden/>
    <w:unhideWhenUsed/>
    <w:qFormat/>
    <w:uiPriority w:val="99"/>
    <w:rPr>
      <w:b/>
      <w:bCs/>
    </w:rPr>
  </w:style>
  <w:style w:type="table" w:styleId="24">
    <w:name w:val="Table Grid"/>
    <w:basedOn w:val="23"/>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HTML Code"/>
    <w:basedOn w:val="25"/>
    <w:semiHidden/>
    <w:unhideWhenUsed/>
    <w:qFormat/>
    <w:uiPriority w:val="99"/>
    <w:rPr>
      <w:rFonts w:ascii="Courier New" w:hAnsi="Courier New" w:eastAsia="Times New Roman" w:cs="Courier New"/>
      <w:sz w:val="20"/>
      <w:szCs w:val="20"/>
    </w:rPr>
  </w:style>
  <w:style w:type="character" w:styleId="30">
    <w:name w:val="annotation reference"/>
    <w:basedOn w:val="25"/>
    <w:unhideWhenUsed/>
    <w:qFormat/>
    <w:uiPriority w:val="0"/>
    <w:rPr>
      <w:sz w:val="21"/>
      <w:szCs w:val="21"/>
    </w:rPr>
  </w:style>
  <w:style w:type="character" w:customStyle="1" w:styleId="31">
    <w:name w:val="Heading 1 Char"/>
    <w:basedOn w:val="25"/>
    <w:link w:val="6"/>
    <w:qFormat/>
    <w:uiPriority w:val="0"/>
    <w:rPr>
      <w:rFonts w:ascii="Arial" w:hAnsi="Arial" w:eastAsia="MS Mincho" w:cs="Arial"/>
      <w:bCs/>
      <w:kern w:val="0"/>
      <w:sz w:val="36"/>
      <w:szCs w:val="32"/>
      <w:lang w:eastAsia="ja-JP"/>
    </w:rPr>
  </w:style>
  <w:style w:type="character" w:customStyle="1" w:styleId="32">
    <w:name w:val="Heading 2 Char"/>
    <w:basedOn w:val="25"/>
    <w:link w:val="7"/>
    <w:qFormat/>
    <w:uiPriority w:val="0"/>
    <w:rPr>
      <w:rFonts w:ascii="Arial" w:hAnsi="Arial" w:eastAsia="MS Mincho" w:cs="Arial"/>
      <w:iCs/>
      <w:kern w:val="0"/>
      <w:sz w:val="32"/>
      <w:szCs w:val="28"/>
      <w:lang w:eastAsia="ja-JP"/>
    </w:rPr>
  </w:style>
  <w:style w:type="character" w:customStyle="1" w:styleId="33">
    <w:name w:val="Heading 3 Char"/>
    <w:basedOn w:val="25"/>
    <w:link w:val="8"/>
    <w:qFormat/>
    <w:uiPriority w:val="0"/>
    <w:rPr>
      <w:rFonts w:ascii="Arial" w:hAnsi="Arial" w:eastAsia="MS Mincho" w:cs="Arial"/>
      <w:bCs/>
      <w:iCs/>
      <w:kern w:val="0"/>
      <w:sz w:val="28"/>
      <w:szCs w:val="26"/>
      <w:lang w:eastAsia="ja-JP"/>
    </w:rPr>
  </w:style>
  <w:style w:type="character" w:customStyle="1" w:styleId="34">
    <w:name w:val="Heading 4 Char"/>
    <w:basedOn w:val="25"/>
    <w:link w:val="9"/>
    <w:qFormat/>
    <w:uiPriority w:val="0"/>
    <w:rPr>
      <w:rFonts w:ascii="Arial" w:hAnsi="Arial" w:eastAsia="MS Mincho" w:cs="Arial"/>
      <w:iCs/>
      <w:kern w:val="0"/>
      <w:sz w:val="24"/>
      <w:szCs w:val="28"/>
      <w:lang w:eastAsia="ja-JP"/>
    </w:rPr>
  </w:style>
  <w:style w:type="character" w:customStyle="1" w:styleId="35">
    <w:name w:val="Heading 5 Char"/>
    <w:basedOn w:val="25"/>
    <w:link w:val="10"/>
    <w:qFormat/>
    <w:uiPriority w:val="0"/>
    <w:rPr>
      <w:rFonts w:ascii="Arial" w:hAnsi="Arial" w:eastAsia="MS Mincho" w:cs="Arial"/>
      <w:bCs/>
      <w:kern w:val="0"/>
      <w:sz w:val="22"/>
      <w:szCs w:val="26"/>
      <w:lang w:eastAsia="ja-JP"/>
    </w:rPr>
  </w:style>
  <w:style w:type="character" w:customStyle="1" w:styleId="36">
    <w:name w:val="Heading 6 Char"/>
    <w:basedOn w:val="25"/>
    <w:link w:val="11"/>
    <w:qFormat/>
    <w:uiPriority w:val="0"/>
    <w:rPr>
      <w:rFonts w:ascii="Arial" w:hAnsi="Arial" w:eastAsia="MS Mincho" w:cs="Times New Roman"/>
      <w:bCs/>
      <w:kern w:val="0"/>
      <w:sz w:val="22"/>
      <w:lang w:eastAsia="ja-JP"/>
    </w:rPr>
  </w:style>
  <w:style w:type="character" w:customStyle="1" w:styleId="37">
    <w:name w:val="Heading 7 Char"/>
    <w:basedOn w:val="25"/>
    <w:link w:val="12"/>
    <w:qFormat/>
    <w:uiPriority w:val="0"/>
    <w:rPr>
      <w:rFonts w:ascii="Arial" w:hAnsi="Arial" w:eastAsia="MS Mincho" w:cs="Times New Roman"/>
      <w:kern w:val="0"/>
      <w:sz w:val="22"/>
      <w:szCs w:val="24"/>
      <w:lang w:eastAsia="ja-JP"/>
    </w:rPr>
  </w:style>
  <w:style w:type="character" w:customStyle="1" w:styleId="38">
    <w:name w:val="Heading 8 Char"/>
    <w:basedOn w:val="25"/>
    <w:link w:val="13"/>
    <w:qFormat/>
    <w:uiPriority w:val="0"/>
    <w:rPr>
      <w:rFonts w:ascii="Arial" w:hAnsi="Arial" w:eastAsia="MS Mincho" w:cs="Times New Roman"/>
      <w:iCs/>
      <w:kern w:val="0"/>
      <w:sz w:val="22"/>
      <w:szCs w:val="24"/>
      <w:lang w:eastAsia="ja-JP"/>
    </w:rPr>
  </w:style>
  <w:style w:type="character" w:customStyle="1" w:styleId="39">
    <w:name w:val="Heading 9 Char"/>
    <w:basedOn w:val="25"/>
    <w:link w:val="14"/>
    <w:qFormat/>
    <w:uiPriority w:val="0"/>
    <w:rPr>
      <w:rFonts w:ascii="Arial" w:hAnsi="Arial" w:eastAsia="MS Mincho" w:cs="Arial"/>
      <w:kern w:val="0"/>
      <w:sz w:val="22"/>
      <w:lang w:eastAsia="ja-JP"/>
    </w:rPr>
  </w:style>
  <w:style w:type="character" w:customStyle="1" w:styleId="40">
    <w:name w:val="List Paragraph Char"/>
    <w:link w:val="41"/>
    <w:qFormat/>
    <w:locked/>
    <w:uiPriority w:val="34"/>
    <w:rPr>
      <w:rFonts w:ascii="Calibri" w:hAnsi="Calibri" w:eastAsia="等线" w:cs="Arial"/>
    </w:rPr>
  </w:style>
  <w:style w:type="paragraph" w:styleId="41">
    <w:name w:val="List Paragraph"/>
    <w:basedOn w:val="1"/>
    <w:link w:val="40"/>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2">
    <w:name w:val="B1 Char1"/>
    <w:link w:val="43"/>
    <w:qFormat/>
    <w:uiPriority w:val="0"/>
    <w:rPr>
      <w:rFonts w:ascii="Arial" w:hAnsi="Arial" w:eastAsia="Arial Unicode MS"/>
      <w:lang w:val="en-GB" w:eastAsia="en-US"/>
    </w:rPr>
  </w:style>
  <w:style w:type="paragraph" w:customStyle="1" w:styleId="43">
    <w:name w:val="B1"/>
    <w:basedOn w:val="5"/>
    <w:link w:val="42"/>
    <w:qFormat/>
    <w:uiPriority w:val="0"/>
    <w:pPr>
      <w:spacing w:after="180"/>
      <w:jc w:val="both"/>
    </w:pPr>
    <w:rPr>
      <w:rFonts w:ascii="Arial" w:hAnsi="Arial" w:eastAsia="Arial Unicode MS" w:cstheme="minorBidi"/>
      <w:kern w:val="2"/>
      <w:sz w:val="21"/>
      <w:szCs w:val="22"/>
      <w:lang w:val="en-GB" w:eastAsia="en-US"/>
    </w:rPr>
  </w:style>
  <w:style w:type="character" w:customStyle="1" w:styleId="44">
    <w:name w:val="IvD bodytext Char"/>
    <w:link w:val="45"/>
    <w:qFormat/>
    <w:uiPriority w:val="0"/>
    <w:rPr>
      <w:rFonts w:ascii="Arial" w:hAnsi="Arial" w:eastAsia="宋体"/>
      <w:spacing w:val="2"/>
      <w:lang w:val="en-GB" w:eastAsia="en-US"/>
    </w:rPr>
  </w:style>
  <w:style w:type="paragraph" w:customStyle="1" w:styleId="45">
    <w:name w:val="IvD bodytext"/>
    <w:basedOn w:val="16"/>
    <w:link w:val="44"/>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Reference"/>
    <w:basedOn w:val="1"/>
    <w:qFormat/>
    <w:uiPriority w:val="0"/>
    <w:pPr>
      <w:numPr>
        <w:ilvl w:val="0"/>
        <w:numId w:val="2"/>
      </w:numPr>
      <w:tabs>
        <w:tab w:val="left" w:pos="1701"/>
      </w:tabs>
    </w:pPr>
  </w:style>
  <w:style w:type="character" w:customStyle="1" w:styleId="48">
    <w:name w:val="Body Text Char"/>
    <w:basedOn w:val="25"/>
    <w:link w:val="16"/>
    <w:qFormat/>
    <w:uiPriority w:val="99"/>
    <w:rPr>
      <w:rFonts w:ascii="Times New Roman" w:hAnsi="Times New Roman" w:eastAsia="MS Mincho" w:cs="Times New Roman"/>
      <w:kern w:val="0"/>
      <w:sz w:val="22"/>
      <w:szCs w:val="24"/>
      <w:lang w:eastAsia="ja-JP"/>
    </w:rPr>
  </w:style>
  <w:style w:type="character" w:customStyle="1" w:styleId="49">
    <w:name w:val="Header Char"/>
    <w:basedOn w:val="25"/>
    <w:link w:val="19"/>
    <w:qFormat/>
    <w:uiPriority w:val="99"/>
    <w:rPr>
      <w:rFonts w:ascii="Times New Roman" w:hAnsi="Times New Roman" w:eastAsia="MS Mincho" w:cs="Times New Roman"/>
      <w:kern w:val="0"/>
      <w:sz w:val="18"/>
      <w:szCs w:val="18"/>
      <w:lang w:eastAsia="ja-JP"/>
    </w:rPr>
  </w:style>
  <w:style w:type="character" w:customStyle="1" w:styleId="50">
    <w:name w:val="Footer Char"/>
    <w:basedOn w:val="25"/>
    <w:link w:val="18"/>
    <w:qFormat/>
    <w:uiPriority w:val="99"/>
    <w:rPr>
      <w:rFonts w:ascii="Times New Roman" w:hAnsi="Times New Roman" w:eastAsia="MS Mincho" w:cs="Times New Roman"/>
      <w:kern w:val="0"/>
      <w:sz w:val="18"/>
      <w:szCs w:val="18"/>
      <w:lang w:eastAsia="ja-JP"/>
    </w:rPr>
  </w:style>
  <w:style w:type="character" w:customStyle="1" w:styleId="51">
    <w:name w:val="Comment Text Char"/>
    <w:basedOn w:val="25"/>
    <w:link w:val="15"/>
    <w:qFormat/>
    <w:uiPriority w:val="0"/>
    <w:rPr>
      <w:rFonts w:ascii="Times New Roman" w:hAnsi="Times New Roman" w:eastAsia="MS Mincho" w:cs="Times New Roman"/>
      <w:kern w:val="0"/>
      <w:sz w:val="22"/>
      <w:szCs w:val="24"/>
      <w:lang w:eastAsia="ja-JP"/>
    </w:rPr>
  </w:style>
  <w:style w:type="character" w:customStyle="1" w:styleId="52">
    <w:name w:val="Comment Subject Char"/>
    <w:basedOn w:val="51"/>
    <w:link w:val="22"/>
    <w:semiHidden/>
    <w:qFormat/>
    <w:uiPriority w:val="99"/>
    <w:rPr>
      <w:rFonts w:ascii="Times New Roman" w:hAnsi="Times New Roman" w:eastAsia="MS Mincho" w:cs="Times New Roman"/>
      <w:b/>
      <w:bCs/>
      <w:kern w:val="0"/>
      <w:sz w:val="22"/>
      <w:szCs w:val="24"/>
      <w:lang w:eastAsia="ja-JP"/>
    </w:rPr>
  </w:style>
  <w:style w:type="character" w:customStyle="1" w:styleId="53">
    <w:name w:val="Balloon Text Char"/>
    <w:basedOn w:val="25"/>
    <w:link w:val="17"/>
    <w:semiHidden/>
    <w:qFormat/>
    <w:uiPriority w:val="99"/>
    <w:rPr>
      <w:rFonts w:ascii="Times New Roman" w:hAnsi="Times New Roman" w:eastAsia="MS Mincho" w:cs="Times New Roman"/>
      <w:kern w:val="0"/>
      <w:sz w:val="18"/>
      <w:szCs w:val="18"/>
      <w:lang w:eastAsia="ja-JP"/>
    </w:rPr>
  </w:style>
  <w:style w:type="paragraph" w:customStyle="1" w:styleId="54">
    <w:name w:val="Observation"/>
    <w:basedOn w:val="41"/>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5">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6">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7">
    <w:name w:val="列出段落2"/>
    <w:basedOn w:val="1"/>
    <w:qFormat/>
    <w:uiPriority w:val="0"/>
    <w:pPr>
      <w:spacing w:before="100" w:beforeAutospacing="1" w:after="180"/>
      <w:ind w:left="720"/>
      <w:contextualSpacing/>
    </w:pPr>
    <w:rPr>
      <w:rFonts w:eastAsia="宋体"/>
      <w:sz w:val="24"/>
      <w:lang w:eastAsia="zh-CN"/>
    </w:rPr>
  </w:style>
  <w:style w:type="paragraph" w:customStyle="1" w:styleId="58">
    <w:name w:val="Doc-title"/>
    <w:basedOn w:val="1"/>
    <w:next w:val="1"/>
    <w:link w:val="59"/>
    <w:qFormat/>
    <w:uiPriority w:val="0"/>
    <w:pPr>
      <w:spacing w:before="60" w:after="0"/>
      <w:ind w:left="1259" w:hanging="1259"/>
    </w:pPr>
    <w:rPr>
      <w:rFonts w:ascii="Arial" w:hAnsi="Arial"/>
      <w:sz w:val="20"/>
      <w:lang w:val="en-GB" w:eastAsia="en-GB"/>
    </w:rPr>
  </w:style>
  <w:style w:type="character" w:customStyle="1" w:styleId="59">
    <w:name w:val="Doc-title Char"/>
    <w:link w:val="58"/>
    <w:qFormat/>
    <w:uiPriority w:val="0"/>
    <w:rPr>
      <w:rFonts w:ascii="Arial" w:hAnsi="Arial" w:eastAsia="MS Mincho" w:cs="Times New Roman"/>
      <w:szCs w:val="24"/>
      <w:lang w:val="en-GB" w:eastAsia="en-GB"/>
    </w:rPr>
  </w:style>
  <w:style w:type="paragraph" w:customStyle="1" w:styleId="60">
    <w:name w:val="Doc-text2"/>
    <w:basedOn w:val="1"/>
    <w:link w:val="61"/>
    <w:qFormat/>
    <w:uiPriority w:val="0"/>
    <w:pPr>
      <w:tabs>
        <w:tab w:val="left" w:pos="1622"/>
      </w:tabs>
      <w:spacing w:after="0"/>
      <w:ind w:left="1622" w:hanging="363"/>
    </w:pPr>
    <w:rPr>
      <w:rFonts w:ascii="Calibri" w:hAnsi="Calibri" w:eastAsia="Calibri" w:cs="Calibri"/>
      <w:szCs w:val="22"/>
      <w:lang w:eastAsia="en-US"/>
    </w:rPr>
  </w:style>
  <w:style w:type="character" w:customStyle="1" w:styleId="61">
    <w:name w:val="Doc-text2 Char"/>
    <w:link w:val="60"/>
    <w:qFormat/>
    <w:uiPriority w:val="0"/>
    <w:rPr>
      <w:rFonts w:ascii="Calibri" w:hAnsi="Calibri" w:eastAsia="Calibri" w:cs="Calibri"/>
      <w:sz w:val="22"/>
      <w:szCs w:val="22"/>
      <w:lang w:eastAsia="en-US"/>
    </w:rPr>
  </w:style>
  <w:style w:type="paragraph" w:customStyle="1" w:styleId="62">
    <w:name w:val="TAH"/>
    <w:basedOn w:val="63"/>
    <w:link w:val="73"/>
    <w:qFormat/>
    <w:uiPriority w:val="0"/>
    <w:rPr>
      <w:b/>
    </w:rPr>
  </w:style>
  <w:style w:type="paragraph" w:customStyle="1" w:styleId="63">
    <w:name w:val="TAC"/>
    <w:basedOn w:val="64"/>
    <w:qFormat/>
    <w:uiPriority w:val="0"/>
    <w:pPr>
      <w:jc w:val="center"/>
    </w:pPr>
  </w:style>
  <w:style w:type="paragraph" w:customStyle="1" w:styleId="64">
    <w:name w:val="TAL"/>
    <w:basedOn w:val="1"/>
    <w:link w:val="72"/>
    <w:qFormat/>
    <w:uiPriority w:val="0"/>
    <w:pPr>
      <w:keepNext/>
      <w:keepLines/>
      <w:spacing w:after="0"/>
    </w:pPr>
    <w:rPr>
      <w:sz w:val="18"/>
    </w:rPr>
  </w:style>
  <w:style w:type="paragraph" w:customStyle="1" w:styleId="65">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6">
    <w:name w:val="TH"/>
    <w:basedOn w:val="1"/>
    <w:link w:val="6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7">
    <w:name w:val="TH Char"/>
    <w:link w:val="66"/>
    <w:qFormat/>
    <w:uiPriority w:val="0"/>
    <w:rPr>
      <w:rFonts w:ascii="Arial" w:hAnsi="Arial" w:eastAsia="Times New Roman"/>
      <w:b/>
      <w:lang w:val="en-GB"/>
    </w:rPr>
  </w:style>
  <w:style w:type="paragraph" w:customStyle="1" w:styleId="68">
    <w:name w:val="TF"/>
    <w:basedOn w:val="66"/>
    <w:link w:val="69"/>
    <w:qFormat/>
    <w:uiPriority w:val="0"/>
    <w:pPr>
      <w:keepNext w:val="0"/>
      <w:spacing w:before="0" w:after="240"/>
    </w:pPr>
  </w:style>
  <w:style w:type="character" w:customStyle="1" w:styleId="69">
    <w:name w:val="TF Char"/>
    <w:link w:val="68"/>
    <w:qFormat/>
    <w:uiPriority w:val="0"/>
    <w:rPr>
      <w:rFonts w:ascii="Arial" w:hAnsi="Arial" w:eastAsia="Times New Roman"/>
      <w:b/>
      <w:lang w:val="en-GB"/>
    </w:rPr>
  </w:style>
  <w:style w:type="paragraph" w:customStyle="1" w:styleId="70">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1">
    <w:name w:val="PL Char"/>
    <w:link w:val="70"/>
    <w:qFormat/>
    <w:uiPriority w:val="0"/>
    <w:rPr>
      <w:rFonts w:ascii="Courier New" w:hAnsi="Courier New" w:eastAsia="Times New Roman"/>
      <w:sz w:val="16"/>
      <w:shd w:val="clear" w:color="auto" w:fill="E6E6E6"/>
      <w:lang w:val="en-GB" w:eastAsia="en-GB"/>
    </w:rPr>
  </w:style>
  <w:style w:type="character" w:customStyle="1" w:styleId="72">
    <w:name w:val="TAL Car"/>
    <w:link w:val="64"/>
    <w:qFormat/>
    <w:uiPriority w:val="0"/>
    <w:rPr>
      <w:rFonts w:eastAsia="MS Mincho"/>
      <w:sz w:val="18"/>
      <w:szCs w:val="24"/>
      <w:lang w:eastAsia="ja-JP"/>
    </w:rPr>
  </w:style>
  <w:style w:type="character" w:customStyle="1" w:styleId="73">
    <w:name w:val="TAH Car"/>
    <w:link w:val="62"/>
    <w:qFormat/>
    <w:locked/>
    <w:uiPriority w:val="0"/>
    <w:rPr>
      <w:rFonts w:eastAsia="MS Mincho"/>
      <w:b/>
      <w:sz w:val="18"/>
      <w:szCs w:val="24"/>
      <w:lang w:eastAsia="ja-JP"/>
    </w:rPr>
  </w:style>
  <w:style w:type="character" w:customStyle="1" w:styleId="74">
    <w:name w:val="ng-star-inserted"/>
    <w:basedOn w:val="25"/>
    <w:qFormat/>
    <w:uiPriority w:val="0"/>
  </w:style>
  <w:style w:type="character" w:customStyle="1" w:styleId="75">
    <w:name w:val="italic"/>
    <w:basedOn w:val="25"/>
    <w:qFormat/>
    <w:uiPriority w:val="0"/>
  </w:style>
  <w:style w:type="paragraph" w:customStyle="1" w:styleId="76">
    <w:name w:val="NO"/>
    <w:basedOn w:val="1"/>
    <w:qFormat/>
    <w:uiPriority w:val="0"/>
    <w:pPr>
      <w:keepLines/>
      <w:ind w:left="1135" w:hanging="851"/>
    </w:pPr>
  </w:style>
  <w:style w:type="paragraph" w:customStyle="1" w:styleId="77">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1</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2025-10-01T10:08:37Z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B4400100BD6143CCA1501CE557FAF3BC</vt:lpwstr>
  </property>
</Properties>
</file>